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534034</wp:posOffset>
                </wp:positionH>
                <wp:positionV relativeFrom="page">
                  <wp:posOffset>901064</wp:posOffset>
                </wp:positionV>
                <wp:extent cx="2298912" cy="565660"/>
                <wp:effectExtent l="0" t="0" r="0" b="0"/>
                <wp:wrapSquare wrapText="bothSides" distL="152400" distR="152400" distT="152400" distB="152400"/>
                <wp:docPr id="1073741831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2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block Head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  <w:p>
                            <w:pPr>
                              <w:pStyle w:val="Date"/>
                            </w:pPr>
                            <w:r>
                              <w:rPr>
                                <w:shd w:val="clear" w:color="auto" w:fill="c0c0c0"/>
                                <w:rtl w:val="0"/>
                                <w:lang w:val="en-US"/>
                              </w:rPr>
                              <w:t>[Click to select a date]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0.9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  <w:p>
                      <w:pPr>
                        <w:pStyle w:val="Date"/>
                      </w:pPr>
                      <w:r>
                        <w:rPr>
                          <w:shd w:val="clear" w:color="auto" w:fill="c0c0c0"/>
                          <w:rtl w:val="0"/>
                          <w:lang w:val="en-US"/>
                        </w:rPr>
                        <w:t>[Click to select a date]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4652710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reycliff CF Bold" w:cs="Greycliff CF Bold" w:hAnsi="Greycliff CF Bold" w:eastAsia="Greycliff CF Bold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159967</wp:posOffset>
                </wp:positionV>
                <wp:extent cx="1930642" cy="262810"/>
                <wp:effectExtent l="0" t="0" r="0" b="0"/>
                <wp:wrapTopAndBottom distT="152400" distB="152400"/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642" cy="2628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12.6pt;width:152.0pt;height:20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>
      <w:pPr>
        <w:pStyle w:val="Corpo"/>
        <w:spacing w:before="0" w:after="0" w:line="288" w:lineRule="auto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it-IT"/>
        </w:rPr>
        <w:t>FSC Italia: vent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anni connessi con le foreste</w:t>
      </w:r>
    </w:p>
    <w:p>
      <w:pPr>
        <w:pStyle w:val="Di default"/>
        <w:bidi w:val="0"/>
        <w:spacing w:before="0"/>
        <w:ind w:left="0" w:right="0" w:firstLine="0"/>
        <w:jc w:val="left"/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Orto Botanico di Padova celebrato l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anniversario della fondazione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i w:val="1"/>
          <w:iCs w:val="1"/>
          <w:sz w:val="22"/>
          <w:szCs w:val="22"/>
          <w:u w:color="000000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Padova, 8 aprile 2022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FSC Italia ha scelto lo straordinario contesto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Orto Botanico di Padova per celebrare i primi venti anni di attivit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un anniversario slittato dall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autunno scorso a oggi a causa della pandemia. </w:t>
      </w: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FSC Italia nasceva infatti nel 2001 proprio a Padova, inizialmente 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della facolt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Scienze Forestali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Universit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Padova, da un gruppo di persone e realt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consapevoli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importanza non solo di preservare ma anche di gestire in modo sostenibile il patrimonio forestale del nostro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aese. Vent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anni che sono stati fondamentali nello sviluppo di una cultura e sensibilit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 “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green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nella gestione responsabile del capitale di boschi e foreste non solo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 Italia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ma nel mondo intero. Un patrimonio di cui mai come oggi si ha consapevolezza e di cui se ne comprende la fondamentale importanza per la vita e il pianeta stesso.</w:t>
      </w: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 Italia le foreste certificate superano oggi i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75.500 ettari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(dati dicembre 2021, su un totale di 11 milioni di ettari, dati Inventario Nazionale delle Foreste), con un aumento del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10%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 12 mesi (un aumento percentuale che cresce di anno in anno) e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 un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attenzione sempre pi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forte verso la verifica degli impatti su fattori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naturali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come acqua, suolo, biodiversit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stoccaggio del carbonio e funzioni turistico-ricreative e culturali. Ad oggi sono 22 i proprietari o i gruppi di gestori forestali che hanno scelto la certificazione FSC. Nel solo ultimo anno sono invece aumentati de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12,2% 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certificazioni di filiera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(carta, editoria, legno, arredo, imballaggi, sughero e tessile). I certificati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 filiera attivi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sono 3.211, un numero che colloca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Italia al primo posto in Europa e che vede coinvolte oltre 4.000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siti produttivi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Vent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anni fa - spiega il presidente di FSC Italia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Mauro Masiero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-  non si parlava neppure di certificare prodotti in settori come il tessile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;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era impensabile investire nella verifica dei servizi naturalmente offerti dai boschi, come lo stoccaggio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anidride carbonica, la preservazione della biodiversit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il mantenimento del ciclo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acqua, la preservazione del suolo e la valorizzazione delle opportunit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turistico-ricreative e culturali, i cosiddetti servizi ecosistemici. E non si parlava neppure di boschi urbani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Fra i traguardi raggiunti in questi venti anni, lo standard nazionale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gestione forestale sostenibile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ora in fase di revisione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;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dei criteri per la certificazione FSC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;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essere stati il primo paese al mondo ad aver verificato i servizi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naturali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nel 2018, e una quantit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certificazioni di filiera che in vent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anni si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decuplicata, mettendo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Italia al primo posto in Europa e al secondo nel mondo.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FSC inoltre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oggi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ha aggiungo il Direttore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Associazione,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Diego Florian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pi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importante marchio di riferimento nel nostro Paese per numero di prodotti, visibilit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riconoscimento da parte dei consumatori. Infine, la crescita di FSC si misura anche nello sviluppo dello staff, passato da una person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nel 2001 alle 11 professionalit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adesso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 </w:t>
      </w:r>
    </w:p>
    <w:p>
      <w:pPr>
        <w:pStyle w:val="Di 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Sono stati vent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anni importanti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ha commentato Alessandra Stefani,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irettrice della Direzione Generale foreste del Ministero delle politiche agricole alimentari e forestali, che ha voluto essere presente 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appuntamento di FSC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hanno portato alla stesura della Strategia Forestale Nazionale, che ci accompagner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per i prossimi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decenni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 che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stata scritta con un ascolto dal basso di tutt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le parti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interessat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Un grande esempio di partecipazione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 un primo, forte esempio di cambio di passo in materia forestale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Abbiamo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patrimonio territoriale incredibile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ha affermato nel suo intervento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Claudio Feltrin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presidente nazionale di Federlegno Arredo - che non abbiamo saputo valorizzare a dovere, ora siamo tutti pi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consapevoli e dobbiamo trovare soluzioni di sostenibilit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Con FSC siamo nella giusta direzione. 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inizio magari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certificazione era guardata con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un po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incertezza, ma oggi c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’è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 mercato che riconosce questi sforzi e la politica forestale ci 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grande possibilit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messa a terra dei principi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Il Forest Stewardship Council</w:t>
      </w:r>
      <w:r>
        <w:rPr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®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(FSC</w:t>
      </w:r>
      <w:r>
        <w:rPr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®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Forest Stewardship Council (FSC)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organizzazione non governativa e no-profit che include tra i suoi 900 membri internazionali gruppi ambientalisti e sociali, comunit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 w:line="264" w:lineRule="auto"/>
        <w:ind w:left="0" w:right="0" w:firstLine="0"/>
        <w:jc w:val="left"/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Ufficio stampa FSC Italia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Mariagrazia Bonollo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"mailto:info@mariagraziabonollo.it"</w:instrText>
      </w:r>
      <w:r>
        <w:rPr>
          <w:rStyle w:val="Hyperlink.0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info@mariagraziabonollo.it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348 2202662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</w:pPr>
      <w:r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Greycliff CF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1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80022" distB="180022" distL="180022" distR="180022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8281034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+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3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9 (0) 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 xml:space="preserve">Director: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Dr. Diego Florian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outline w:val="0"/>
                              <w:color w:val="375c4f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0.0pt;margin-top:652.0pt;width:595.3pt;height:147.4pt;z-index:-251656192;mso-position-horizontal:absolute;mso-position-horizontal-relative:page;mso-position-vertical:absolute;mso-position-vertical-relative:page;mso-wrap-distance-left:14.2pt;mso-wrap-distance-top:14.2pt;mso-wrap-distance-right:14.2pt;mso-wrap-distance-bottom:14.2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b w:val="1"/>
                        <w:bCs w:val="1"/>
                        <w:rtl w:val="0"/>
                        <w:lang w:val="en-US"/>
                      </w:rPr>
                      <w:t xml:space="preserve">T </w:t>
                    </w:r>
                    <w:r>
                      <w:rPr>
                        <w:rtl w:val="0"/>
                        <w:lang w:val="en-US"/>
                      </w:rPr>
                      <w:t>+</w:t>
                    </w:r>
                    <w:r>
                      <w:rPr>
                        <w:rtl w:val="0"/>
                        <w:lang w:val="it-IT"/>
                      </w:rPr>
                      <w:t>3</w:t>
                    </w:r>
                    <w:r>
                      <w:rPr>
                        <w:rtl w:val="0"/>
                        <w:lang w:val="en-US"/>
                      </w:rPr>
                      <w:t xml:space="preserve">9 (0) 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>049 8762749</w:t>
                    </w:r>
                    <w:r>
                      <w:rPr>
                        <w:rtl w:val="0"/>
                        <w:lang w:val="en-US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 xml:space="preserve"> info@fsc-italia.it</w:t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rtl w:val="0"/>
                        <w:lang w:val="en-US"/>
                      </w:rPr>
                      <w:t xml:space="preserve">Director: </w:t>
                    </w:r>
                    <w:r>
                      <w:rPr>
                        <w:rtl w:val="0"/>
                        <w:lang w:val="it-IT"/>
                      </w:rPr>
                      <w:t>Dr. Diego Florian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outline w:val="0"/>
                        <w:color w:val="375c4f"/>
                        <w14:textFill>
                          <w14:solidFill>
                            <w14:srgbClr w14:val="375C4F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6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99276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Greycliff CF Extra Bold" w:cs="Greycliff CF Extra Bold" w:hAnsi="Greycliff CF Extra Bold" w:eastAsia="Greycliff CF Extra Bold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14:textOutline>
        <w14:noFill/>
      </w14:textOutline>
      <w14:textFill>
        <w14:solidFill>
          <w14:srgbClr w14:val="285C4D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ate">
    <w:name w:val="Date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