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D307" w14:textId="0120BB3A" w:rsidR="006D13B9" w:rsidRDefault="006034E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it-IT"/>
        </w:rPr>
        <w:drawing>
          <wp:inline distT="114300" distB="114300" distL="114300" distR="114300" wp14:anchorId="2704F288" wp14:editId="03D9228D">
            <wp:extent cx="757238" cy="7572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87FDE">
        <w:rPr>
          <w:b/>
          <w:sz w:val="28"/>
          <w:szCs w:val="28"/>
        </w:rPr>
        <w:t xml:space="preserve">     </w:t>
      </w:r>
      <w:r w:rsidR="00187FDE">
        <w:rPr>
          <w:b/>
          <w:noProof/>
          <w:sz w:val="28"/>
          <w:szCs w:val="28"/>
          <w:lang w:val="it-IT"/>
        </w:rPr>
        <w:drawing>
          <wp:inline distT="0" distB="0" distL="0" distR="0" wp14:anchorId="5FBB6215" wp14:editId="7DA78500">
            <wp:extent cx="1291145" cy="757041"/>
            <wp:effectExtent l="0" t="0" r="444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841" cy="77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5B5D7" w14:textId="77777777" w:rsidR="006D13B9" w:rsidRDefault="006D13B9">
      <w:pPr>
        <w:rPr>
          <w:sz w:val="28"/>
          <w:szCs w:val="28"/>
        </w:rPr>
      </w:pPr>
    </w:p>
    <w:p w14:paraId="2B1D0041" w14:textId="77777777" w:rsidR="00422749" w:rsidRDefault="00607943" w:rsidP="00FF0BBA">
      <w:pPr>
        <w:pStyle w:val="NormaleWeb"/>
        <w:shd w:val="clear" w:color="auto" w:fill="FFFFFF"/>
        <w:spacing w:before="180" w:beforeAutospacing="0" w:after="180" w:afterAutospacing="0" w:line="285" w:lineRule="atLeast"/>
        <w:jc w:val="center"/>
        <w:rPr>
          <w:rStyle w:val="Enfasigrassetto"/>
          <w:rFonts w:ascii="Century Gothic" w:hAnsi="Century Gothic" w:cs="Arial"/>
          <w:color w:val="000000" w:themeColor="text1"/>
          <w:sz w:val="32"/>
          <w:szCs w:val="32"/>
        </w:rPr>
      </w:pPr>
      <w:r w:rsidRPr="00607943">
        <w:rPr>
          <w:rStyle w:val="Enfasigrassetto"/>
          <w:rFonts w:ascii="Century Gothic" w:hAnsi="Century Gothic" w:cs="Arial"/>
          <w:color w:val="000000" w:themeColor="text1"/>
          <w:sz w:val="32"/>
          <w:szCs w:val="32"/>
        </w:rPr>
        <w:t>STOSA CUCINE</w:t>
      </w:r>
      <w:r w:rsidR="00187FDE">
        <w:rPr>
          <w:rStyle w:val="Enfasigrassetto"/>
          <w:rFonts w:ascii="Century Gothic" w:hAnsi="Century Gothic" w:cs="Arial"/>
          <w:color w:val="000000" w:themeColor="text1"/>
          <w:sz w:val="32"/>
          <w:szCs w:val="32"/>
        </w:rPr>
        <w:t xml:space="preserve">: </w:t>
      </w:r>
    </w:p>
    <w:p w14:paraId="5C86CF48" w14:textId="70FF9B04" w:rsidR="00A17141" w:rsidRPr="00AB0790" w:rsidRDefault="00187FDE" w:rsidP="00FF0BBA">
      <w:pPr>
        <w:pStyle w:val="NormaleWeb"/>
        <w:shd w:val="clear" w:color="auto" w:fill="FFFFFF"/>
        <w:spacing w:before="180" w:beforeAutospacing="0" w:after="180" w:afterAutospacing="0" w:line="285" w:lineRule="atLeast"/>
        <w:jc w:val="center"/>
        <w:rPr>
          <w:rStyle w:val="Enfasigrassetto"/>
          <w:rFonts w:ascii="Century Gothic" w:hAnsi="Century Gothic" w:cs="Arial"/>
          <w:color w:val="000000" w:themeColor="text1"/>
          <w:sz w:val="32"/>
          <w:szCs w:val="32"/>
        </w:rPr>
      </w:pPr>
      <w:r>
        <w:rPr>
          <w:rStyle w:val="Enfasigrassetto"/>
          <w:rFonts w:ascii="Century Gothic" w:hAnsi="Century Gothic" w:cs="Arial"/>
          <w:color w:val="000000" w:themeColor="text1"/>
          <w:sz w:val="32"/>
          <w:szCs w:val="32"/>
        </w:rPr>
        <w:t xml:space="preserve">UN PERCORSO DI PRODUZIONE SEMPRE </w:t>
      </w:r>
      <w:r w:rsidR="00422749">
        <w:rPr>
          <w:rStyle w:val="Enfasigrassetto"/>
          <w:rFonts w:ascii="Century Gothic" w:hAnsi="Century Gothic" w:cs="Arial"/>
          <w:color w:val="000000" w:themeColor="text1"/>
          <w:sz w:val="32"/>
          <w:szCs w:val="32"/>
        </w:rPr>
        <w:t xml:space="preserve">PIU’ </w:t>
      </w:r>
      <w:r>
        <w:rPr>
          <w:rStyle w:val="Enfasigrassetto"/>
          <w:rFonts w:ascii="Century Gothic" w:hAnsi="Century Gothic" w:cs="Arial"/>
          <w:color w:val="000000" w:themeColor="text1"/>
          <w:sz w:val="32"/>
          <w:szCs w:val="32"/>
        </w:rPr>
        <w:t xml:space="preserve">SOSTENIBILE E </w:t>
      </w:r>
      <w:r w:rsidRPr="00AB0790">
        <w:rPr>
          <w:rStyle w:val="Enfasigrassetto"/>
          <w:rFonts w:ascii="Century Gothic" w:hAnsi="Century Gothic" w:cs="Arial"/>
          <w:color w:val="000000" w:themeColor="text1"/>
          <w:sz w:val="32"/>
          <w:szCs w:val="32"/>
        </w:rPr>
        <w:t>LA SCELTA DELLA FILIERA CERTIFICATA DA FSC</w:t>
      </w:r>
      <w:r w:rsidRPr="00AB0790">
        <w:rPr>
          <w:rStyle w:val="Enfasigrassetto"/>
          <w:rFonts w:ascii="Century Gothic" w:hAnsi="Century Gothic" w:cs="Arial"/>
          <w:color w:val="000000" w:themeColor="text1"/>
          <w:sz w:val="32"/>
          <w:szCs w:val="32"/>
          <w:vertAlign w:val="superscript"/>
        </w:rPr>
        <w:t>®</w:t>
      </w:r>
    </w:p>
    <w:p w14:paraId="6962C18C" w14:textId="6BF2D6A2" w:rsidR="0049342D" w:rsidRPr="00AB0790" w:rsidRDefault="00422749" w:rsidP="00187FDE">
      <w:pPr>
        <w:pStyle w:val="NormaleWeb"/>
        <w:shd w:val="clear" w:color="auto" w:fill="FFFFFF"/>
        <w:spacing w:before="0" w:beforeAutospacing="0" w:after="0" w:afterAutospacing="0" w:line="285" w:lineRule="atLeast"/>
        <w:rPr>
          <w:rStyle w:val="Enfasigrassetto"/>
          <w:rFonts w:ascii="Century Gothic" w:hAnsi="Century Gothic" w:cs="Arial"/>
          <w:i/>
          <w:iCs/>
          <w:color w:val="000000" w:themeColor="text1"/>
        </w:rPr>
      </w:pPr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Sempre più focalizzata sulla sostenibilità, l’azienda toscana</w:t>
      </w:r>
      <w:r w:rsidR="00AB0790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continua la sua partnership</w:t>
      </w:r>
      <w:r w:rsidR="00822B0B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FSC con l’obiettivo di </w:t>
      </w:r>
      <w:r w:rsidR="0049342D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offrire ai consumatori cucine realizzate con legno certificato proveniente da</w:t>
      </w:r>
      <w:r w:rsidR="00F402F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una filiera che supporta la gestione forestale responsabile.</w:t>
      </w:r>
      <w:r w:rsidR="0049342D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Un </w:t>
      </w:r>
      <w:r w:rsidR="009F6D4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percorso</w:t>
      </w:r>
      <w:r w:rsidR="0049342D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</w:t>
      </w:r>
      <w:r w:rsidR="009F6D4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iniziato dieci anni fa</w:t>
      </w:r>
      <w:r w:rsidR="00F402F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e</w:t>
      </w:r>
      <w:r w:rsidR="00F52DE7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</w:t>
      </w:r>
      <w:r w:rsidR="009F6D4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che ha portato </w:t>
      </w:r>
      <w:r w:rsidR="00F52DE7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alla </w:t>
      </w:r>
      <w:r w:rsidR="00F402F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riprogettazione di forniture </w:t>
      </w:r>
      <w:r w:rsidR="009F6D4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e linee di produzione, al fine di </w:t>
      </w:r>
      <w:r w:rsidR="00F402F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poter arrivare un giorno a </w:t>
      </w:r>
      <w:r w:rsidR="009F6D4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convertire tutti i modelli in sistemi di cucina certificati e </w:t>
      </w:r>
      <w:r w:rsidR="00AB0790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senza maggiorazione del</w:t>
      </w:r>
      <w:r w:rsidR="009F6D4E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prezzo.</w:t>
      </w:r>
    </w:p>
    <w:p w14:paraId="773CB6B8" w14:textId="5E20FE02" w:rsidR="00607943" w:rsidRPr="00AB0790" w:rsidRDefault="009F6D4E" w:rsidP="00187FDE">
      <w:pPr>
        <w:pStyle w:val="NormaleWeb"/>
        <w:shd w:val="clear" w:color="auto" w:fill="FFFFFF"/>
        <w:spacing w:before="0" w:beforeAutospacing="0" w:after="0" w:afterAutospacing="0" w:line="285" w:lineRule="atLeast"/>
        <w:rPr>
          <w:rStyle w:val="Enfasigrassetto"/>
          <w:rFonts w:ascii="Century Gothic" w:hAnsi="Century Gothic" w:cs="Arial"/>
          <w:i/>
          <w:iCs/>
          <w:color w:val="000000" w:themeColor="text1"/>
        </w:rPr>
      </w:pPr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La presentazione si è tenut</w:t>
      </w:r>
      <w:r w:rsidR="00AB0790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a</w:t>
      </w:r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</w:t>
      </w:r>
      <w:r w:rsidR="00F52DE7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presso lo</w:t>
      </w:r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</w:t>
      </w:r>
      <w:proofErr w:type="spellStart"/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Stosa</w:t>
      </w:r>
      <w:proofErr w:type="spellEnd"/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Point </w:t>
      </w:r>
      <w:r w:rsidR="00F52DE7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in</w:t>
      </w:r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Corso </w:t>
      </w:r>
      <w:r w:rsidR="009023D1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Sempione a</w:t>
      </w:r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 xml:space="preserve"> Milano, </w:t>
      </w:r>
      <w:r w:rsidR="000A7704"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ultima realtà commerciale inaugurata nel capoluogo lombardo</w:t>
      </w:r>
      <w:r w:rsidRPr="00AB0790">
        <w:rPr>
          <w:rStyle w:val="Enfasigrassetto"/>
          <w:rFonts w:ascii="Century Gothic" w:hAnsi="Century Gothic" w:cs="Arial"/>
          <w:i/>
          <w:iCs/>
          <w:color w:val="000000" w:themeColor="text1"/>
        </w:rPr>
        <w:t>.</w:t>
      </w:r>
    </w:p>
    <w:p w14:paraId="739DB096" w14:textId="038C714B" w:rsidR="00CB1913" w:rsidRPr="00AB0790" w:rsidRDefault="00CB1913" w:rsidP="00187FDE">
      <w:pPr>
        <w:pStyle w:val="NormaleWeb"/>
        <w:shd w:val="clear" w:color="auto" w:fill="FFFFFF"/>
        <w:spacing w:before="0" w:beforeAutospacing="0" w:after="0" w:afterAutospacing="0" w:line="285" w:lineRule="atLeast"/>
        <w:rPr>
          <w:rStyle w:val="Enfasigrassetto"/>
          <w:rFonts w:ascii="Century Gothic" w:hAnsi="Century Gothic" w:cs="Arial"/>
          <w:i/>
          <w:iCs/>
          <w:color w:val="000000" w:themeColor="text1"/>
        </w:rPr>
      </w:pPr>
    </w:p>
    <w:p w14:paraId="3DE2F508" w14:textId="46DF02E1" w:rsidR="00CB1913" w:rsidRPr="00AB0790" w:rsidRDefault="00CB1913" w:rsidP="00187FDE">
      <w:pPr>
        <w:pStyle w:val="NormaleWeb"/>
        <w:shd w:val="clear" w:color="auto" w:fill="FFFFFF"/>
        <w:spacing w:before="0" w:beforeAutospacing="0" w:after="0" w:afterAutospacing="0" w:line="285" w:lineRule="atLeast"/>
        <w:rPr>
          <w:rStyle w:val="Enfasigrassetto"/>
          <w:rFonts w:ascii="Century Gothic" w:hAnsi="Century Gothic" w:cs="Arial"/>
          <w:i/>
          <w:iCs/>
          <w:color w:val="000000" w:themeColor="text1"/>
        </w:rPr>
      </w:pPr>
    </w:p>
    <w:p w14:paraId="0F3CABE7" w14:textId="303C3121" w:rsidR="002D2E14" w:rsidRPr="00AB0790" w:rsidRDefault="002D2E14" w:rsidP="00187FDE">
      <w:pPr>
        <w:pStyle w:val="NormaleWeb"/>
        <w:shd w:val="clear" w:color="auto" w:fill="FFFFFF"/>
        <w:spacing w:before="0" w:beforeAutospacing="0" w:after="0" w:afterAutospacing="0" w:line="285" w:lineRule="atLeast"/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</w:pPr>
      <w:r w:rsidRPr="00AB0790">
        <w:rPr>
          <w:rStyle w:val="Enfasigrassetto"/>
          <w:rFonts w:ascii="Century Gothic" w:hAnsi="Century Gothic" w:cs="Arial"/>
          <w:b w:val="0"/>
          <w:bCs w:val="0"/>
          <w:i/>
          <w:iCs/>
          <w:color w:val="000000" w:themeColor="text1"/>
        </w:rPr>
        <w:t>Milano, 25 marzo 2022</w:t>
      </w: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. </w:t>
      </w:r>
      <w:r w:rsidR="009F6D4E" w:rsidRPr="00AB0790">
        <w:rPr>
          <w:rStyle w:val="Enfasigrassetto"/>
          <w:rFonts w:ascii="Century Gothic" w:hAnsi="Century Gothic" w:cs="Arial"/>
          <w:color w:val="000000" w:themeColor="text1"/>
        </w:rPr>
        <w:t xml:space="preserve">Stosa Cucine </w:t>
      </w:r>
      <w:r w:rsidR="009F6D4E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sceglie sempre più la sostenibilità </w:t>
      </w:r>
      <w:r w:rsidR="00F402FE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presentando le</w:t>
      </w:r>
      <w:r w:rsidR="00F402FE" w:rsidRPr="00AB0790">
        <w:rPr>
          <w:rStyle w:val="Enfasigrassetto"/>
          <w:rFonts w:ascii="Century Gothic" w:hAnsi="Century Gothic" w:cs="Arial"/>
          <w:color w:val="000000" w:themeColor="text1"/>
        </w:rPr>
        <w:t xml:space="preserve"> prime linee di prodotto </w:t>
      </w:r>
      <w:r w:rsidR="009F6D4E" w:rsidRPr="00AB0790">
        <w:rPr>
          <w:rStyle w:val="Enfasigrassetto"/>
          <w:rFonts w:ascii="Century Gothic" w:hAnsi="Century Gothic" w:cs="Arial"/>
          <w:color w:val="000000" w:themeColor="text1"/>
        </w:rPr>
        <w:t>certificat</w:t>
      </w:r>
      <w:r w:rsidR="00F402FE" w:rsidRPr="00AB0790">
        <w:rPr>
          <w:rStyle w:val="Enfasigrassetto"/>
          <w:rFonts w:ascii="Century Gothic" w:hAnsi="Century Gothic" w:cs="Arial"/>
          <w:color w:val="000000" w:themeColor="text1"/>
        </w:rPr>
        <w:t>e</w:t>
      </w:r>
      <w:r w:rsidR="009F6D4E" w:rsidRPr="00AB0790">
        <w:rPr>
          <w:rStyle w:val="Enfasigrassetto"/>
          <w:rFonts w:ascii="Century Gothic" w:hAnsi="Century Gothic" w:cs="Arial"/>
          <w:color w:val="000000" w:themeColor="text1"/>
        </w:rPr>
        <w:t xml:space="preserve"> </w:t>
      </w:r>
      <w:r w:rsidR="009F6D4E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FSC e annuncia</w:t>
      </w:r>
      <w:r w:rsidR="00F402FE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ndo</w:t>
      </w:r>
      <w:r w:rsidR="009F6D4E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 </w:t>
      </w: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l</w:t>
      </w:r>
      <w:r w:rsidR="00F402FE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’intenzione</w:t>
      </w: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 di </w:t>
      </w:r>
      <w:r w:rsidRPr="00AB0790">
        <w:rPr>
          <w:rStyle w:val="Enfasigrassetto"/>
          <w:rFonts w:ascii="Century Gothic" w:hAnsi="Century Gothic" w:cs="Arial"/>
          <w:color w:val="000000" w:themeColor="text1"/>
        </w:rPr>
        <w:t xml:space="preserve">convertire tutti i modelli </w:t>
      </w:r>
      <w:r w:rsidR="00AB0790" w:rsidRPr="00AB0790">
        <w:rPr>
          <w:rStyle w:val="Enfasigrassetto"/>
          <w:rFonts w:ascii="Century Gothic" w:hAnsi="Century Gothic" w:cs="Arial"/>
          <w:color w:val="000000" w:themeColor="text1"/>
        </w:rPr>
        <w:t xml:space="preserve">della propria gamma </w:t>
      </w:r>
      <w:r w:rsidRPr="00AB0790">
        <w:rPr>
          <w:rStyle w:val="Enfasigrassetto"/>
          <w:rFonts w:ascii="Century Gothic" w:hAnsi="Century Gothic" w:cs="Arial"/>
          <w:color w:val="000000" w:themeColor="text1"/>
        </w:rPr>
        <w:t xml:space="preserve">in prodotti </w:t>
      </w:r>
      <w:r w:rsidR="00AB0790" w:rsidRPr="00AB0790">
        <w:rPr>
          <w:rStyle w:val="Enfasigrassetto"/>
          <w:rFonts w:ascii="Century Gothic" w:hAnsi="Century Gothic" w:cs="Arial"/>
          <w:color w:val="000000" w:themeColor="text1"/>
        </w:rPr>
        <w:t>realizzati con mobili certificati</w:t>
      </w:r>
      <w:r w:rsidR="00AB0790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.</w:t>
      </w:r>
    </w:p>
    <w:p w14:paraId="480EF3C7" w14:textId="7FF8026F" w:rsidR="009913E4" w:rsidRPr="00AB0790" w:rsidRDefault="002D2E14" w:rsidP="002D2E14">
      <w:pPr>
        <w:pStyle w:val="NormaleWeb"/>
        <w:shd w:val="clear" w:color="auto" w:fill="FFFFFF"/>
        <w:spacing w:before="0" w:beforeAutospacing="0" w:after="0" w:afterAutospacing="0" w:line="285" w:lineRule="atLeast"/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</w:pP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Una scelta </w:t>
      </w:r>
      <w:r w:rsidR="00F52DE7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etica</w:t>
      </w:r>
      <w:r w:rsidR="00F821EB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, </w:t>
      </w: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spiegata nel corso </w:t>
      </w:r>
      <w:r w:rsidR="00F52DE7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dell’evento stampa </w:t>
      </w:r>
      <w:r w:rsidR="00617764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– moderato dal giornalista ambientale e scientifico Rudi Bressa - </w:t>
      </w: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che si è tenuto a Milano presso </w:t>
      </w:r>
      <w:r w:rsidR="000A7704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lo </w:t>
      </w:r>
      <w:r w:rsidR="000A7704" w:rsidRPr="00AB0790">
        <w:rPr>
          <w:rStyle w:val="Enfasigrassetto"/>
          <w:rFonts w:ascii="Century Gothic" w:hAnsi="Century Gothic" w:cs="Arial"/>
          <w:color w:val="000000" w:themeColor="text1"/>
        </w:rPr>
        <w:t>Stosa Point in Corso Sempione 51</w:t>
      </w:r>
      <w:r w:rsidR="000A7704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, location </w:t>
      </w:r>
      <w:r w:rsidR="00617764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di </w:t>
      </w:r>
      <w:r w:rsidR="000A7704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oltre 430 mq </w:t>
      </w:r>
      <w:r w:rsidR="000A7704" w:rsidRPr="00AB0790">
        <w:rPr>
          <w:rStyle w:val="Enfasigrassetto"/>
          <w:rFonts w:ascii="Century Gothic" w:hAnsi="Century Gothic" w:cs="Arial"/>
          <w:color w:val="000000" w:themeColor="text1"/>
        </w:rPr>
        <w:t>che espone una composizione d</w:t>
      </w:r>
      <w:r w:rsidR="00617764" w:rsidRPr="00AB0790">
        <w:rPr>
          <w:rStyle w:val="Enfasigrassetto"/>
          <w:rFonts w:ascii="Century Gothic" w:hAnsi="Century Gothic" w:cs="Arial"/>
          <w:color w:val="000000" w:themeColor="text1"/>
        </w:rPr>
        <w:t>el modello di cucina</w:t>
      </w:r>
      <w:r w:rsidR="000A7704" w:rsidRPr="00AB0790">
        <w:rPr>
          <w:rStyle w:val="Enfasigrassetto"/>
          <w:rFonts w:ascii="Century Gothic" w:hAnsi="Century Gothic" w:cs="Arial"/>
          <w:color w:val="000000" w:themeColor="text1"/>
        </w:rPr>
        <w:t xml:space="preserve"> Metropolis</w:t>
      </w:r>
      <w:r w:rsidR="00617764" w:rsidRPr="00AB0790">
        <w:rPr>
          <w:rStyle w:val="Enfasigrassetto"/>
          <w:rFonts w:ascii="Century Gothic" w:hAnsi="Century Gothic" w:cs="Arial"/>
          <w:color w:val="000000" w:themeColor="text1"/>
        </w:rPr>
        <w:t>,</w:t>
      </w:r>
      <w:r w:rsidR="000A7704" w:rsidRPr="00AB0790">
        <w:rPr>
          <w:rStyle w:val="Enfasigrassetto"/>
          <w:rFonts w:ascii="Century Gothic" w:hAnsi="Century Gothic" w:cs="Arial"/>
          <w:color w:val="000000" w:themeColor="text1"/>
        </w:rPr>
        <w:t xml:space="preserve"> certificata FSC</w:t>
      </w:r>
      <w:r w:rsidR="000A7704" w:rsidRPr="00AB0790">
        <w:rPr>
          <w:rStyle w:val="Enfasigrassetto"/>
          <w:rFonts w:ascii="Century Gothic" w:hAnsi="Century Gothic" w:cs="Arial"/>
          <w:color w:val="000000" w:themeColor="text1"/>
          <w:sz w:val="32"/>
          <w:szCs w:val="32"/>
          <w:vertAlign w:val="superscript"/>
        </w:rPr>
        <w:t>®</w:t>
      </w:r>
      <w:r w:rsidR="000A7704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, frutto d</w:t>
      </w:r>
      <w:r w:rsidR="00F52DE7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ell’inizio di</w:t>
      </w:r>
      <w:r w:rsidR="000A7704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 un percorso </w:t>
      </w:r>
      <w:r w:rsidR="009023D1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tecnologico</w:t>
      </w:r>
      <w:r w:rsidR="00F52DE7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 di conversione delle linee produttive</w:t>
      </w: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. </w:t>
      </w:r>
    </w:p>
    <w:p w14:paraId="172140A3" w14:textId="4C91A19E" w:rsidR="00F821EB" w:rsidRPr="00AB0790" w:rsidRDefault="00F821EB" w:rsidP="002D2E14">
      <w:pPr>
        <w:pStyle w:val="NormaleWeb"/>
        <w:shd w:val="clear" w:color="auto" w:fill="FFFFFF"/>
        <w:spacing w:before="0" w:beforeAutospacing="0" w:after="0" w:afterAutospacing="0" w:line="285" w:lineRule="atLeast"/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</w:pPr>
    </w:p>
    <w:p w14:paraId="0C2A213F" w14:textId="2487684E" w:rsidR="00D241A5" w:rsidRPr="00AB0790" w:rsidRDefault="00F821EB" w:rsidP="00D241A5">
      <w:pPr>
        <w:spacing w:line="240" w:lineRule="auto"/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</w:pP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>L’impegno</w:t>
      </w:r>
      <w:r w:rsidR="00AB0790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>gree</w:t>
      </w:r>
      <w:r w:rsidR="00AB0790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>n</w:t>
      </w: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di </w:t>
      </w:r>
      <w:proofErr w:type="spellStart"/>
      <w:r w:rsidR="009023D1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>Stosa</w:t>
      </w:r>
      <w:proofErr w:type="spellEnd"/>
      <w:r w:rsidR="009023D1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Cucine</w:t>
      </w: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inizia dieci anni fa</w:t>
      </w:r>
      <w:r w:rsidR="00AB0790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>.”</w:t>
      </w:r>
      <w:r w:rsidR="009023D1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Già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nel 2009 </w:t>
      </w:r>
      <w:r w:rsidR="00D241A5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- </w:t>
      </w:r>
      <w:r w:rsidR="00D241A5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spiega </w:t>
      </w:r>
      <w:r w:rsidR="00D241A5" w:rsidRPr="00AB0790">
        <w:rPr>
          <w:rFonts w:ascii="Century Gothic" w:eastAsia="Times New Roman" w:hAnsi="Century Gothic" w:cs="Calibri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David Sani, Direttore Commerciale Italia di Stosa Cucine</w:t>
      </w:r>
      <w:r w:rsidR="00D241A5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- 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avevamo dato vita ad un rigoroso protocollo di controllo della qualità, istituendo un responsabile specializzato che si occupasse di organizzare la produzione e effettuare una attenta selezione del parco fornitori secondo precisi criteri. Non è stato possibile ovviamente per noi ignorare come i nostri processi produttivi potessero impattare sull’ambiente e abbiamo scelto di creare e far parte di una filiera che dimostrasse la nostra medesima attenzione. Nel 2012 abbiamo sposato la certificazione </w:t>
      </w:r>
      <w:r w:rsidR="00617764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del Forest Stewartship Council</w:t>
      </w:r>
      <w:r w:rsidR="00617764" w:rsidRPr="00AB0790">
        <w:rPr>
          <w:rStyle w:val="Enfasigrassetto"/>
          <w:rFonts w:ascii="Century Gothic" w:hAnsi="Century Gothic"/>
          <w:b w:val="0"/>
          <w:bCs w:val="0"/>
          <w:color w:val="000000" w:themeColor="text1"/>
          <w:sz w:val="32"/>
          <w:szCs w:val="32"/>
          <w:vertAlign w:val="superscript"/>
        </w:rPr>
        <w:t>®</w:t>
      </w:r>
      <w:r w:rsidR="00617764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(FSC) 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e oggi abbiamo raggiunto l’obiettivo di offrire ai nostri consumatori prodotti realizzati con materiale certificato</w:t>
      </w:r>
      <w:r w:rsidR="00D0058C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: d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a Art, prima linea prototipata e immessa nel mercato, </w:t>
      </w:r>
      <w:r w:rsidR="00D0058C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a Karma e Metropolis. L’impegno è però quello di ripensare 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la progettazione e le linee di produzione</w:t>
      </w:r>
      <w:r w:rsidR="00D0058C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,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al fine di convertire tutti i modelli in 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lastRenderedPageBreak/>
        <w:t>prodotti certificati FSC.</w:t>
      </w:r>
      <w:r w:rsidR="00D241A5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D0058C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Già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oggi su richiesta è possibile da parte del </w:t>
      </w:r>
      <w:r w:rsidR="00AB0790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cliente</w:t>
      </w:r>
      <w:r w:rsidR="00AB0790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richiedere comunque una composizione certificata”.</w:t>
      </w:r>
    </w:p>
    <w:p w14:paraId="385C222F" w14:textId="77777777" w:rsidR="0027234A" w:rsidRPr="00AB0790" w:rsidRDefault="0027234A" w:rsidP="00D241A5">
      <w:pPr>
        <w:spacing w:line="240" w:lineRule="auto"/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</w:pPr>
    </w:p>
    <w:p w14:paraId="2970AFEC" w14:textId="77777777" w:rsidR="00B350C4" w:rsidRPr="00AB0790" w:rsidRDefault="0027234A" w:rsidP="00B350C4">
      <w:pPr>
        <w:spacing w:line="240" w:lineRule="auto"/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</w:pPr>
      <w:r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“</w:t>
      </w:r>
      <w:r w:rsidR="00D0058C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Nel 2021, le certificazioni di filiera FSC sono cresciute del 12,2% e FSC risulta essere oggi il marchio di certificazione forestale più conosciuto</w:t>
      </w:r>
      <w:r w:rsidR="00B350C4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B350C4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– sottolinea </w:t>
      </w:r>
      <w:r w:rsidR="00B350C4" w:rsidRPr="00AB0790">
        <w:rPr>
          <w:rFonts w:ascii="Century Gothic" w:eastAsia="Times New Roman" w:hAnsi="Century Gothic" w:cs="Calibri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Diego Florian, direttore di FSC Italia</w:t>
      </w:r>
      <w:r w:rsidR="00B350C4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–</w:t>
      </w:r>
      <w:r w:rsidR="00D0058C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, con una brand awareness del 70%, </w:t>
      </w:r>
      <w:r w:rsidR="00B350C4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e</w:t>
      </w:r>
      <w:r w:rsidR="00D0058C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dieci punti percentuali</w:t>
      </w:r>
      <w:r w:rsidR="00B350C4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in più</w:t>
      </w:r>
      <w:r w:rsidR="00D0058C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in quattro anni</w:t>
      </w:r>
      <w:r w:rsidR="00B350C4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*. Il settore </w:t>
      </w:r>
      <w:r w:rsidR="00F13861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dell’arredo-legno è fra quelli che crescono maggiormente: s</w:t>
      </w:r>
      <w:r w:rsidR="00F821EB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tiamo assistendo a una </w:t>
      </w:r>
      <w:r w:rsidR="00B350C4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sempre più radicata</w:t>
      </w:r>
      <w:r w:rsidR="00F821EB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consapevolezza ambientale </w:t>
      </w:r>
      <w:r w:rsidR="00B350C4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in </w:t>
      </w:r>
      <w:r w:rsidR="00F13861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molte aziende, a cui </w:t>
      </w:r>
      <w:r w:rsidR="00F821EB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corrisponde</w:t>
      </w:r>
      <w:r w:rsidR="00F13861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>, da parte dei consumatori,</w:t>
      </w:r>
      <w:r w:rsidR="00F821EB" w:rsidRPr="00AB0790"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la richiesta di soluzioni praticabili, sicure ed affidabili a problemi come la deforestazione e la crisi climatica”. </w:t>
      </w:r>
    </w:p>
    <w:p w14:paraId="6F0A403F" w14:textId="77777777" w:rsidR="00B350C4" w:rsidRPr="00AB0790" w:rsidRDefault="00B350C4" w:rsidP="00B350C4">
      <w:pPr>
        <w:spacing w:line="240" w:lineRule="auto"/>
        <w:rPr>
          <w:rFonts w:ascii="Century Gothic" w:eastAsia="Times New Roman" w:hAnsi="Century Gothic" w:cs="Calibri"/>
          <w:i/>
          <w:iCs/>
          <w:color w:val="000000" w:themeColor="text1"/>
          <w:sz w:val="24"/>
          <w:szCs w:val="24"/>
          <w:shd w:val="clear" w:color="auto" w:fill="FFFFFF"/>
          <w:lang w:val="it-IT"/>
        </w:rPr>
      </w:pPr>
    </w:p>
    <w:p w14:paraId="09F2133A" w14:textId="17D14200" w:rsidR="00F821EB" w:rsidRPr="00AB0790" w:rsidRDefault="00F13861" w:rsidP="00B350C4">
      <w:pPr>
        <w:spacing w:line="240" w:lineRule="auto"/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</w:pP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In Italia </w:t>
      </w:r>
      <w:r w:rsidR="00B350C4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sono 608 le certificazioni FSC totali </w:t>
      </w: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>nel settore dell’arredamento per interni ed esterni</w:t>
      </w:r>
      <w:r w:rsidR="00B350C4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>,</w:t>
      </w: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cresciute del 14% in un anno</w:t>
      </w:r>
      <w:r w:rsidR="00B350C4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e</w:t>
      </w: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con un incremento di 99</w:t>
      </w:r>
      <w:r w:rsidR="00B350C4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realtà</w:t>
      </w: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 negli ultimi 12 mesi</w:t>
      </w:r>
      <w:r w:rsidR="00B350C4"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>**</w:t>
      </w:r>
      <w:r w:rsidRPr="00AB0790">
        <w:rPr>
          <w:rFonts w:ascii="Century Gothic" w:eastAsia="Times New Roman" w:hAnsi="Century Gothic" w:cs="Calibri"/>
          <w:color w:val="000000" w:themeColor="text1"/>
          <w:sz w:val="24"/>
          <w:szCs w:val="24"/>
          <w:shd w:val="clear" w:color="auto" w:fill="FFFFFF"/>
          <w:lang w:val="it-IT"/>
        </w:rPr>
        <w:t xml:space="preserve">. </w:t>
      </w:r>
    </w:p>
    <w:p w14:paraId="3849DC04" w14:textId="2FC4B89C" w:rsidR="009913E4" w:rsidRPr="00AB0790" w:rsidRDefault="000F5745" w:rsidP="00187FDE">
      <w:pPr>
        <w:pStyle w:val="NormaleWeb"/>
        <w:shd w:val="clear" w:color="auto" w:fill="FFFFFF"/>
        <w:spacing w:before="0" w:beforeAutospacing="0" w:after="0" w:afterAutospacing="0" w:line="285" w:lineRule="atLeast"/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</w:pP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 xml:space="preserve">“Con il suo impegno non solo nella produzione, ma anche nella promozione delle scelte di sostenibilità, Stosa, che ha vinto il </w:t>
      </w:r>
      <w:r w:rsidRPr="00AB0790">
        <w:rPr>
          <w:rStyle w:val="Enfasigrassetto"/>
          <w:rFonts w:ascii="Century Gothic" w:hAnsi="Century Gothic" w:cs="Arial"/>
          <w:color w:val="000000" w:themeColor="text1"/>
        </w:rPr>
        <w:t>Communication Award nell’edizione europea 2021 dell’FSC Furniture Awards</w:t>
      </w:r>
      <w:r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, il concorso organizzato da FSC per riconoscere l’impegno delle aziende certificate nelle categorie mobili per interni ed esterni, si candida a capofila di una rivoluzione già in atto, che coniuga produzione e consumo sostenibili” conclude Florian.</w:t>
      </w:r>
    </w:p>
    <w:p w14:paraId="0248D0B1" w14:textId="77777777" w:rsidR="00D7680F" w:rsidRPr="00AB0790" w:rsidRDefault="00D7680F" w:rsidP="00D7680F">
      <w:pPr>
        <w:pStyle w:val="NormaleWeb"/>
        <w:shd w:val="clear" w:color="auto" w:fill="FFFFFF"/>
        <w:spacing w:before="0" w:beforeAutospacing="0" w:after="0" w:afterAutospacing="0"/>
        <w:ind w:right="-142"/>
        <w:rPr>
          <w:rFonts w:ascii="Century Gothic" w:eastAsia="Times New Roman" w:hAnsi="Century Gothic" w:cs="Calibri"/>
          <w:color w:val="000000" w:themeColor="text1"/>
          <w:shd w:val="clear" w:color="auto" w:fill="FFFFFF"/>
        </w:rPr>
      </w:pPr>
    </w:p>
    <w:p w14:paraId="5830DDC0" w14:textId="0784AA01" w:rsidR="00571443" w:rsidRPr="00AB0790" w:rsidRDefault="00D7680F" w:rsidP="00571443">
      <w:pPr>
        <w:pStyle w:val="NormaleWeb"/>
        <w:shd w:val="clear" w:color="auto" w:fill="FFFFFF"/>
        <w:spacing w:before="0" w:beforeAutospacing="0" w:after="0" w:afterAutospacing="0"/>
        <w:ind w:right="-142"/>
        <w:rPr>
          <w:rFonts w:ascii="Century Gothic" w:eastAsia="Times New Roman" w:hAnsi="Century Gothic" w:cs="Calibri"/>
          <w:color w:val="000000" w:themeColor="text1"/>
          <w:shd w:val="clear" w:color="auto" w:fill="FFFFFF"/>
        </w:rPr>
      </w:pPr>
      <w:r w:rsidRPr="00AB0790">
        <w:rPr>
          <w:rFonts w:ascii="Century Gothic" w:eastAsia="Times New Roman" w:hAnsi="Century Gothic" w:cs="Calibri"/>
          <w:color w:val="000000" w:themeColor="text1"/>
          <w:shd w:val="clear" w:color="auto" w:fill="FFFFFF"/>
        </w:rPr>
        <w:t xml:space="preserve">L’assegnazione del premio speciale è stata motivata con la scelta di sostenere </w:t>
      </w:r>
      <w:r w:rsidRPr="00AB0790">
        <w:rPr>
          <w:rFonts w:ascii="Century Gothic" w:eastAsia="Times New Roman" w:hAnsi="Century Gothic"/>
          <w:color w:val="000000" w:themeColor="text1"/>
        </w:rPr>
        <w:t xml:space="preserve">i valori di FSC attraverso strategie di comunicazione digital, social e televisive. </w:t>
      </w:r>
      <w:r w:rsidR="007619B5" w:rsidRPr="00AB0790">
        <w:rPr>
          <w:rFonts w:ascii="Century Gothic" w:eastAsia="Times New Roman" w:hAnsi="Century Gothic"/>
          <w:color w:val="000000" w:themeColor="text1"/>
          <w:shd w:val="clear" w:color="auto" w:fill="FFFFFF"/>
        </w:rPr>
        <w:t xml:space="preserve">L’impegno di Stosa Cucine </w:t>
      </w:r>
      <w:r w:rsidR="000F5745" w:rsidRPr="00AB0790">
        <w:rPr>
          <w:rFonts w:ascii="Century Gothic" w:eastAsia="Times New Roman" w:hAnsi="Century Gothic"/>
          <w:color w:val="000000" w:themeColor="text1"/>
          <w:shd w:val="clear" w:color="auto" w:fill="FFFFFF"/>
        </w:rPr>
        <w:t>era</w:t>
      </w:r>
      <w:r w:rsidR="007619B5" w:rsidRPr="00AB0790">
        <w:rPr>
          <w:rFonts w:ascii="Century Gothic" w:eastAsia="Times New Roman" w:hAnsi="Century Gothic"/>
          <w:color w:val="000000" w:themeColor="text1"/>
          <w:shd w:val="clear" w:color="auto" w:fill="FFFFFF"/>
        </w:rPr>
        <w:t xml:space="preserve"> stato riconosciuto da FSC</w:t>
      </w:r>
      <w:r w:rsidR="000F5745" w:rsidRPr="00AB0790">
        <w:rPr>
          <w:rFonts w:ascii="Century Gothic" w:eastAsia="Times New Roman" w:hAnsi="Century Gothic"/>
          <w:color w:val="000000" w:themeColor="text1"/>
          <w:shd w:val="clear" w:color="auto" w:fill="FFFFFF"/>
        </w:rPr>
        <w:t xml:space="preserve"> anche nel </w:t>
      </w:r>
      <w:r w:rsidR="007619B5" w:rsidRPr="00AB0790">
        <w:rPr>
          <w:rFonts w:ascii="Century Gothic" w:eastAsia="Times New Roman" w:hAnsi="Century Gothic"/>
          <w:b/>
          <w:bCs/>
          <w:color w:val="000000" w:themeColor="text1"/>
          <w:shd w:val="clear" w:color="auto" w:fill="FFFFFF"/>
        </w:rPr>
        <w:t>2020</w:t>
      </w:r>
      <w:r w:rsidR="000F5745" w:rsidRPr="00AB0790">
        <w:rPr>
          <w:rFonts w:ascii="Century Gothic" w:eastAsia="Times New Roman" w:hAnsi="Century Gothic"/>
          <w:b/>
          <w:bCs/>
          <w:color w:val="000000" w:themeColor="text1"/>
          <w:shd w:val="clear" w:color="auto" w:fill="FFFFFF"/>
        </w:rPr>
        <w:t xml:space="preserve">: </w:t>
      </w:r>
      <w:r w:rsidR="000F5745" w:rsidRPr="00AB0790">
        <w:rPr>
          <w:rFonts w:ascii="Century Gothic" w:eastAsia="Times New Roman" w:hAnsi="Century Gothic"/>
          <w:color w:val="000000" w:themeColor="text1"/>
          <w:shd w:val="clear" w:color="auto" w:fill="FFFFFF"/>
        </w:rPr>
        <w:t xml:space="preserve">l’azienda era stata premiata </w:t>
      </w:r>
      <w:r w:rsidR="0071460F" w:rsidRPr="00AB0790">
        <w:rPr>
          <w:rFonts w:ascii="Century Gothic" w:eastAsia="Times New Roman" w:hAnsi="Century Gothic"/>
          <w:color w:val="000000" w:themeColor="text1"/>
          <w:shd w:val="clear" w:color="auto" w:fill="FFFFFF"/>
        </w:rPr>
        <w:t xml:space="preserve">con </w:t>
      </w:r>
      <w:r w:rsidR="0071460F" w:rsidRPr="00AB0790">
        <w:rPr>
          <w:rStyle w:val="Enfasigrassetto"/>
          <w:rFonts w:ascii="Century Gothic" w:hAnsi="Century Gothic" w:cs="Arial"/>
          <w:b w:val="0"/>
          <w:bCs w:val="0"/>
          <w:color w:val="000000" w:themeColor="text1"/>
        </w:rPr>
        <w:t>l’</w:t>
      </w:r>
      <w:r w:rsidR="0071460F" w:rsidRPr="00AB0790">
        <w:rPr>
          <w:rStyle w:val="Enfasigrassetto"/>
          <w:rFonts w:ascii="Century Gothic" w:hAnsi="Century Gothic" w:cs="Arial"/>
          <w:color w:val="000000" w:themeColor="text1"/>
        </w:rPr>
        <w:t>Award nella categoria Arredo Interni</w:t>
      </w:r>
      <w:r w:rsidR="000F5745" w:rsidRPr="00AB0790">
        <w:rPr>
          <w:rStyle w:val="Enfasigrassetto"/>
          <w:rFonts w:ascii="Century Gothic" w:hAnsi="Century Gothic" w:cs="Arial"/>
          <w:color w:val="000000" w:themeColor="text1"/>
        </w:rPr>
        <w:t xml:space="preserve"> - </w:t>
      </w:r>
      <w:r w:rsidR="0071460F" w:rsidRPr="00AB0790">
        <w:rPr>
          <w:rStyle w:val="Enfasigrassetto"/>
          <w:rFonts w:ascii="Century Gothic" w:hAnsi="Century Gothic" w:cs="Arial"/>
          <w:color w:val="000000" w:themeColor="text1"/>
        </w:rPr>
        <w:t>Sezione Cucine</w:t>
      </w:r>
      <w:r w:rsidR="0071460F" w:rsidRPr="00AB0790">
        <w:rPr>
          <w:rStyle w:val="Enfasigrassetto"/>
          <w:rFonts w:ascii="Century Gothic" w:hAnsi="Century Gothic"/>
          <w:color w:val="000000" w:themeColor="text1"/>
        </w:rPr>
        <w:t xml:space="preserve"> </w:t>
      </w:r>
      <w:r w:rsidR="0071460F" w:rsidRPr="00AB0790">
        <w:rPr>
          <w:rStyle w:val="Enfasigrassetto"/>
          <w:rFonts w:ascii="Century Gothic" w:hAnsi="Century Gothic"/>
          <w:b w:val="0"/>
          <w:bCs w:val="0"/>
          <w:color w:val="000000" w:themeColor="text1"/>
        </w:rPr>
        <w:t xml:space="preserve">per aver prodotto </w:t>
      </w:r>
      <w:r w:rsidR="0071460F" w:rsidRPr="00AB0790">
        <w:rPr>
          <w:rFonts w:ascii="Century Gothic" w:eastAsia="Times New Roman" w:hAnsi="Century Gothic" w:cs="Calibri"/>
          <w:color w:val="000000" w:themeColor="text1"/>
          <w:shd w:val="clear" w:color="auto" w:fill="FFFFFF"/>
        </w:rPr>
        <w:t>la prima cucina con mobili certificati FSC di serie</w:t>
      </w:r>
      <w:r w:rsidR="00571443" w:rsidRPr="00AB0790">
        <w:rPr>
          <w:rFonts w:ascii="Century Gothic" w:eastAsia="Times New Roman" w:hAnsi="Century Gothic" w:cs="Calibri"/>
          <w:color w:val="000000" w:themeColor="text1"/>
          <w:shd w:val="clear" w:color="auto" w:fill="FFFFFF"/>
        </w:rPr>
        <w:t>.</w:t>
      </w:r>
    </w:p>
    <w:p w14:paraId="25B109E2" w14:textId="77777777" w:rsidR="00571443" w:rsidRPr="00D7680F" w:rsidRDefault="00571443" w:rsidP="005714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B19037E" w14:textId="1D89688C" w:rsidR="00D57FE2" w:rsidRPr="00F402FE" w:rsidRDefault="00AB0790" w:rsidP="008B3ECA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entury Gothic" w:hAnsi="Century Gothic" w:cs="Arial"/>
          <w:color w:val="00B0F0"/>
          <w:u w:val="none"/>
        </w:rPr>
      </w:pPr>
      <w:hyperlink r:id="rId6" w:tgtFrame="_blank" w:history="1">
        <w:r w:rsidR="002E7C90" w:rsidRPr="00F402FE">
          <w:rPr>
            <w:rStyle w:val="Collegamentoipertestuale"/>
            <w:rFonts w:ascii="Century Gothic" w:hAnsi="Century Gothic" w:cs="Arial"/>
            <w:color w:val="00B0F0"/>
            <w:u w:val="none"/>
          </w:rPr>
          <w:t>stosa.it</w:t>
        </w:r>
      </w:hyperlink>
    </w:p>
    <w:p w14:paraId="3B7C90B6" w14:textId="6C7A5E5F" w:rsidR="00F13861" w:rsidRPr="00F402FE" w:rsidRDefault="00F13861" w:rsidP="008B3ECA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B0F0"/>
        </w:rPr>
      </w:pPr>
      <w:r w:rsidRPr="00F402FE">
        <w:rPr>
          <w:rStyle w:val="Collegamentoipertestuale"/>
          <w:rFonts w:ascii="Century Gothic" w:hAnsi="Century Gothic" w:cs="Arial"/>
          <w:color w:val="00B0F0"/>
          <w:u w:val="none"/>
        </w:rPr>
        <w:t>fsc-italia.it</w:t>
      </w:r>
    </w:p>
    <w:p w14:paraId="5A6E2FDB" w14:textId="7782D12A" w:rsidR="00B350C4" w:rsidRDefault="00B350C4" w:rsidP="00B350C4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val="it-IT"/>
        </w:rPr>
      </w:pPr>
    </w:p>
    <w:p w14:paraId="709F39A8" w14:textId="77777777" w:rsidR="008B3ECA" w:rsidRDefault="008B3ECA" w:rsidP="00B350C4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val="it-IT"/>
        </w:rPr>
      </w:pPr>
    </w:p>
    <w:p w14:paraId="1468A549" w14:textId="51DDC347" w:rsidR="00B350C4" w:rsidRDefault="00B350C4" w:rsidP="00B350C4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val="it-IT"/>
        </w:rPr>
      </w:pPr>
      <w:r w:rsidRPr="00B350C4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val="it-IT"/>
        </w:rPr>
        <w:t>*Fonte: Ricerca Globescan sul marchio FSC, 2021</w:t>
      </w:r>
    </w:p>
    <w:p w14:paraId="43996D5C" w14:textId="20C806A5" w:rsidR="00B350C4" w:rsidRPr="00B350C4" w:rsidRDefault="00B350C4" w:rsidP="00B350C4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val="it-IT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val="it-IT"/>
        </w:rPr>
        <w:t>** Fonte: Database pubblico delle certificazioni FSC, Dicembre 2021</w:t>
      </w:r>
    </w:p>
    <w:p w14:paraId="47A1F7CF" w14:textId="19A7CB92" w:rsidR="006D13B9" w:rsidRPr="00F402FE" w:rsidRDefault="006034EB" w:rsidP="00D57FE2">
      <w:pPr>
        <w:pStyle w:val="NormaleWeb"/>
        <w:shd w:val="clear" w:color="auto" w:fill="FFFFFF"/>
        <w:spacing w:before="180" w:beforeAutospacing="0" w:after="180" w:afterAutospacing="0"/>
        <w:rPr>
          <w:rFonts w:ascii="Century Gothic" w:hAnsi="Century Gothic" w:cs="Arial"/>
          <w:color w:val="00B0F0"/>
        </w:rPr>
      </w:pPr>
      <w:r w:rsidRPr="00F402FE">
        <w:rPr>
          <w:color w:val="000000" w:themeColor="text1"/>
          <w:sz w:val="20"/>
          <w:szCs w:val="20"/>
        </w:rPr>
        <w:t>___________</w:t>
      </w:r>
    </w:p>
    <w:p w14:paraId="2BAC91F3" w14:textId="77777777" w:rsidR="006D13B9" w:rsidRPr="00F402FE" w:rsidRDefault="006D13B9">
      <w:pPr>
        <w:rPr>
          <w:sz w:val="20"/>
          <w:szCs w:val="20"/>
          <w:lang w:val="it-IT"/>
        </w:rPr>
      </w:pPr>
    </w:p>
    <w:p w14:paraId="1667D146" w14:textId="77777777" w:rsidR="006D13B9" w:rsidRDefault="006034E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 maggiori informazioni: </w:t>
      </w:r>
    </w:p>
    <w:p w14:paraId="25E70E3B" w14:textId="21B5D2EA" w:rsidR="00860750" w:rsidRDefault="00860750" w:rsidP="00860750">
      <w:pPr>
        <w:rPr>
          <w:rFonts w:eastAsia="Times New Roman"/>
          <w:sz w:val="24"/>
          <w:szCs w:val="24"/>
          <w:lang w:val="it-IT"/>
        </w:rPr>
      </w:pPr>
      <w:r w:rsidRPr="00F821EB">
        <w:rPr>
          <w:rFonts w:eastAsia="Times New Roman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Anna Fiore Cretis                               </w:t>
      </w:r>
      <w:r w:rsidRPr="00F821EB">
        <w:rPr>
          <w:rFonts w:eastAsia="Times New Roman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br/>
      </w:r>
      <w:r w:rsidRPr="00F821EB">
        <w:rPr>
          <w:rFonts w:eastAsia="Times New Roman"/>
          <w:i/>
          <w:iCs/>
          <w:color w:val="000000" w:themeColor="text1"/>
          <w:sz w:val="20"/>
          <w:szCs w:val="20"/>
          <w:shd w:val="clear" w:color="auto" w:fill="FFFFFF"/>
          <w:lang w:val="it-IT"/>
        </w:rPr>
        <w:t xml:space="preserve">Press &amp; Digital PR Officer              </w:t>
      </w:r>
      <w:r w:rsidRPr="00F821EB">
        <w:rPr>
          <w:rFonts w:eastAsia="Times New Roman"/>
          <w:i/>
          <w:iCs/>
          <w:color w:val="666666"/>
          <w:sz w:val="20"/>
          <w:szCs w:val="20"/>
          <w:shd w:val="clear" w:color="auto" w:fill="FFFFFF"/>
          <w:lang w:val="it-IT"/>
        </w:rPr>
        <w:t>                              </w:t>
      </w:r>
      <w:r w:rsidRPr="00F821EB">
        <w:rPr>
          <w:rFonts w:eastAsia="Times New Roman"/>
          <w:i/>
          <w:iCs/>
          <w:color w:val="666666"/>
          <w:sz w:val="20"/>
          <w:szCs w:val="20"/>
          <w:shd w:val="clear" w:color="auto" w:fill="FFFFFF"/>
          <w:lang w:val="it-IT"/>
        </w:rPr>
        <w:br/>
      </w:r>
      <w:hyperlink r:id="rId7" w:tgtFrame="_blank" w:history="1">
        <w:r w:rsidRPr="00F821EB">
          <w:rPr>
            <w:rStyle w:val="Collegamentoipertestuale"/>
            <w:rFonts w:eastAsia="Times New Roman"/>
            <w:color w:val="126B92"/>
            <w:sz w:val="20"/>
            <w:szCs w:val="20"/>
            <w:shd w:val="clear" w:color="auto" w:fill="FFFFFF"/>
            <w:lang w:val="it-IT"/>
          </w:rPr>
          <w:t>afiore@digital-mind.it</w:t>
        </w:r>
      </w:hyperlink>
      <w:r w:rsidRPr="00F821EB">
        <w:rPr>
          <w:rFonts w:eastAsia="Times New Roman"/>
          <w:color w:val="666666"/>
          <w:sz w:val="20"/>
          <w:szCs w:val="20"/>
          <w:shd w:val="clear" w:color="auto" w:fill="FFFFFF"/>
          <w:lang w:val="it-IT"/>
        </w:rPr>
        <w:t>                                       </w:t>
      </w:r>
      <w:r w:rsidRPr="00F821EB">
        <w:rPr>
          <w:rFonts w:eastAsia="Times New Roman"/>
          <w:color w:val="666666"/>
          <w:sz w:val="20"/>
          <w:szCs w:val="20"/>
          <w:lang w:val="it-IT"/>
        </w:rPr>
        <w:br/>
      </w:r>
      <w:r w:rsidRPr="00F821EB">
        <w:rPr>
          <w:rFonts w:eastAsia="Times New Roman"/>
          <w:color w:val="000000" w:themeColor="text1"/>
          <w:sz w:val="20"/>
          <w:szCs w:val="20"/>
          <w:shd w:val="clear" w:color="auto" w:fill="FFFFFF"/>
          <w:lang w:val="it-IT"/>
        </w:rPr>
        <w:t>M. +39 339 29 92 421                                    </w:t>
      </w:r>
      <w:r w:rsidRPr="00F821EB">
        <w:rPr>
          <w:rFonts w:eastAsia="Times New Roman"/>
          <w:color w:val="000000" w:themeColor="text1"/>
          <w:sz w:val="20"/>
          <w:szCs w:val="20"/>
          <w:shd w:val="clear" w:color="auto" w:fill="FFFFFF"/>
          <w:lang w:val="it-IT"/>
        </w:rPr>
        <w:br/>
      </w:r>
    </w:p>
    <w:p w14:paraId="57691108" w14:textId="7E151897" w:rsidR="008B3ECA" w:rsidRPr="008B3ECA" w:rsidRDefault="008B3ECA" w:rsidP="00860750">
      <w:pPr>
        <w:rPr>
          <w:rFonts w:eastAsia="Times New Roman"/>
          <w:b/>
          <w:bCs/>
          <w:color w:val="000000" w:themeColor="text1"/>
          <w:sz w:val="20"/>
          <w:szCs w:val="20"/>
          <w:shd w:val="clear" w:color="auto" w:fill="FFFFFF"/>
          <w:lang w:val="it-IT"/>
        </w:rPr>
      </w:pPr>
      <w:r w:rsidRPr="008B3ECA">
        <w:rPr>
          <w:rFonts w:eastAsia="Times New Roman"/>
          <w:b/>
          <w:bCs/>
          <w:color w:val="000000" w:themeColor="text1"/>
          <w:sz w:val="20"/>
          <w:szCs w:val="20"/>
          <w:shd w:val="clear" w:color="auto" w:fill="FFFFFF"/>
          <w:lang w:val="it-IT"/>
        </w:rPr>
        <w:t>Mariagrazia Bonollo</w:t>
      </w:r>
    </w:p>
    <w:p w14:paraId="0A5D516B" w14:textId="4527963F" w:rsidR="008B3ECA" w:rsidRPr="008B3ECA" w:rsidRDefault="008B3ECA" w:rsidP="00860750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it-IT"/>
        </w:rPr>
      </w:pPr>
      <w:r w:rsidRPr="008B3ECA">
        <w:rPr>
          <w:rFonts w:eastAsia="Times New Roman"/>
          <w:color w:val="000000" w:themeColor="text1"/>
          <w:sz w:val="20"/>
          <w:szCs w:val="20"/>
          <w:shd w:val="clear" w:color="auto" w:fill="FFFFFF"/>
          <w:lang w:val="it-IT"/>
        </w:rPr>
        <w:t>Ufficio stampa FSC Italia</w:t>
      </w:r>
    </w:p>
    <w:p w14:paraId="1ABBC907" w14:textId="6218FCA9" w:rsidR="008B3ECA" w:rsidRPr="008B3ECA" w:rsidRDefault="00AB0790" w:rsidP="00860750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it-IT"/>
        </w:rPr>
      </w:pPr>
      <w:hyperlink r:id="rId8" w:history="1">
        <w:r w:rsidR="008B3ECA" w:rsidRPr="008B3ECA">
          <w:rPr>
            <w:color w:val="000000" w:themeColor="text1"/>
            <w:sz w:val="20"/>
            <w:szCs w:val="20"/>
            <w:shd w:val="clear" w:color="auto" w:fill="FFFFFF"/>
            <w:lang w:val="it-IT"/>
          </w:rPr>
          <w:t>info@mariagraziabonollo.it</w:t>
        </w:r>
      </w:hyperlink>
    </w:p>
    <w:p w14:paraId="4402F6C7" w14:textId="13C81168" w:rsidR="008B3ECA" w:rsidRPr="008B3ECA" w:rsidRDefault="008B3ECA" w:rsidP="00860750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it-IT"/>
        </w:rPr>
      </w:pPr>
      <w:r w:rsidRPr="008B3ECA">
        <w:rPr>
          <w:rFonts w:eastAsia="Times New Roman"/>
          <w:color w:val="000000" w:themeColor="text1"/>
          <w:sz w:val="20"/>
          <w:szCs w:val="20"/>
          <w:shd w:val="clear" w:color="auto" w:fill="FFFFFF"/>
          <w:lang w:val="it-IT"/>
        </w:rPr>
        <w:t>M. +39 348 22 02 662</w:t>
      </w:r>
    </w:p>
    <w:sectPr w:rsidR="008B3ECA" w:rsidRPr="008B3EC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B9"/>
    <w:rsid w:val="00016448"/>
    <w:rsid w:val="000165F8"/>
    <w:rsid w:val="0005327C"/>
    <w:rsid w:val="00084EF7"/>
    <w:rsid w:val="000952FB"/>
    <w:rsid w:val="000A7704"/>
    <w:rsid w:val="000C51AC"/>
    <w:rsid w:val="000E08B8"/>
    <w:rsid w:val="000E0CF2"/>
    <w:rsid w:val="000F5745"/>
    <w:rsid w:val="00123A2D"/>
    <w:rsid w:val="00132E0D"/>
    <w:rsid w:val="00143B80"/>
    <w:rsid w:val="00157AB0"/>
    <w:rsid w:val="001704A6"/>
    <w:rsid w:val="00187FDE"/>
    <w:rsid w:val="001A6611"/>
    <w:rsid w:val="001D7559"/>
    <w:rsid w:val="0021245C"/>
    <w:rsid w:val="00246BB6"/>
    <w:rsid w:val="00260972"/>
    <w:rsid w:val="002665B1"/>
    <w:rsid w:val="0027234A"/>
    <w:rsid w:val="00275BB2"/>
    <w:rsid w:val="00287BB8"/>
    <w:rsid w:val="002910DC"/>
    <w:rsid w:val="002A217D"/>
    <w:rsid w:val="002A4E6B"/>
    <w:rsid w:val="002B6EB2"/>
    <w:rsid w:val="002C39B8"/>
    <w:rsid w:val="002D2E14"/>
    <w:rsid w:val="002E5449"/>
    <w:rsid w:val="002E7C90"/>
    <w:rsid w:val="002F2FB8"/>
    <w:rsid w:val="003513A3"/>
    <w:rsid w:val="0038478E"/>
    <w:rsid w:val="00392FAC"/>
    <w:rsid w:val="003941D0"/>
    <w:rsid w:val="003A21DB"/>
    <w:rsid w:val="003B41B6"/>
    <w:rsid w:val="003E6E3D"/>
    <w:rsid w:val="00412F66"/>
    <w:rsid w:val="0041722E"/>
    <w:rsid w:val="00422749"/>
    <w:rsid w:val="0042458B"/>
    <w:rsid w:val="0044563D"/>
    <w:rsid w:val="00455020"/>
    <w:rsid w:val="00483627"/>
    <w:rsid w:val="00490E28"/>
    <w:rsid w:val="0049342D"/>
    <w:rsid w:val="004975FC"/>
    <w:rsid w:val="004F427F"/>
    <w:rsid w:val="004F467E"/>
    <w:rsid w:val="005200C2"/>
    <w:rsid w:val="00526110"/>
    <w:rsid w:val="00547172"/>
    <w:rsid w:val="005579C5"/>
    <w:rsid w:val="00571443"/>
    <w:rsid w:val="00596D4C"/>
    <w:rsid w:val="005B3CE0"/>
    <w:rsid w:val="006034EB"/>
    <w:rsid w:val="00607943"/>
    <w:rsid w:val="00617764"/>
    <w:rsid w:val="00634FC2"/>
    <w:rsid w:val="00660A58"/>
    <w:rsid w:val="00670459"/>
    <w:rsid w:val="006D13B9"/>
    <w:rsid w:val="006D2FFD"/>
    <w:rsid w:val="006E162C"/>
    <w:rsid w:val="006E383B"/>
    <w:rsid w:val="00706A14"/>
    <w:rsid w:val="0071460F"/>
    <w:rsid w:val="00754B7D"/>
    <w:rsid w:val="007619B5"/>
    <w:rsid w:val="00790A87"/>
    <w:rsid w:val="007B3910"/>
    <w:rsid w:val="007D3432"/>
    <w:rsid w:val="007D3F97"/>
    <w:rsid w:val="007F6055"/>
    <w:rsid w:val="00822B0B"/>
    <w:rsid w:val="00831A39"/>
    <w:rsid w:val="00860750"/>
    <w:rsid w:val="008729BF"/>
    <w:rsid w:val="00891FA7"/>
    <w:rsid w:val="008B3ECA"/>
    <w:rsid w:val="008E7E53"/>
    <w:rsid w:val="009023D1"/>
    <w:rsid w:val="009124DC"/>
    <w:rsid w:val="0091411C"/>
    <w:rsid w:val="00973040"/>
    <w:rsid w:val="009913E4"/>
    <w:rsid w:val="009D3856"/>
    <w:rsid w:val="009D4000"/>
    <w:rsid w:val="009F57FE"/>
    <w:rsid w:val="009F6D4E"/>
    <w:rsid w:val="00A0537B"/>
    <w:rsid w:val="00A12AFB"/>
    <w:rsid w:val="00A17141"/>
    <w:rsid w:val="00A50444"/>
    <w:rsid w:val="00AA16F8"/>
    <w:rsid w:val="00AA1755"/>
    <w:rsid w:val="00AB0790"/>
    <w:rsid w:val="00B350C4"/>
    <w:rsid w:val="00B606DA"/>
    <w:rsid w:val="00B61691"/>
    <w:rsid w:val="00B642F7"/>
    <w:rsid w:val="00B751CD"/>
    <w:rsid w:val="00BE3022"/>
    <w:rsid w:val="00BF2657"/>
    <w:rsid w:val="00CB1913"/>
    <w:rsid w:val="00CB2B46"/>
    <w:rsid w:val="00CB4D25"/>
    <w:rsid w:val="00D0058C"/>
    <w:rsid w:val="00D0390E"/>
    <w:rsid w:val="00D215F4"/>
    <w:rsid w:val="00D241A5"/>
    <w:rsid w:val="00D33A10"/>
    <w:rsid w:val="00D57FE2"/>
    <w:rsid w:val="00D63075"/>
    <w:rsid w:val="00D70E6B"/>
    <w:rsid w:val="00D7680F"/>
    <w:rsid w:val="00DD68C0"/>
    <w:rsid w:val="00E00CEB"/>
    <w:rsid w:val="00E61FA3"/>
    <w:rsid w:val="00E73E43"/>
    <w:rsid w:val="00E75767"/>
    <w:rsid w:val="00EC06EB"/>
    <w:rsid w:val="00EC4FAA"/>
    <w:rsid w:val="00EF253A"/>
    <w:rsid w:val="00F04ED2"/>
    <w:rsid w:val="00F13861"/>
    <w:rsid w:val="00F402FE"/>
    <w:rsid w:val="00F44894"/>
    <w:rsid w:val="00F52DE7"/>
    <w:rsid w:val="00F62BFA"/>
    <w:rsid w:val="00F821EB"/>
    <w:rsid w:val="00F929F5"/>
    <w:rsid w:val="00FC01FB"/>
    <w:rsid w:val="00FD3255"/>
    <w:rsid w:val="00FD53F6"/>
    <w:rsid w:val="00FF0BB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DA75"/>
  <w15:docId w15:val="{D27E922B-0C9E-FA4F-838B-256D2A8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FC01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E5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2E5449"/>
    <w:rPr>
      <w:b/>
      <w:bCs/>
    </w:rPr>
  </w:style>
  <w:style w:type="character" w:styleId="Enfasicorsivo">
    <w:name w:val="Emphasis"/>
    <w:basedOn w:val="Carpredefinitoparagrafo"/>
    <w:uiPriority w:val="20"/>
    <w:qFormat/>
    <w:rsid w:val="002E544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7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A21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217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21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21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217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17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17D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670459"/>
    <w:pPr>
      <w:spacing w:line="240" w:lineRule="auto"/>
    </w:pPr>
  </w:style>
  <w:style w:type="paragraph" w:customStyle="1" w:styleId="DidefaultA">
    <w:name w:val="Di default A"/>
    <w:rsid w:val="00F821E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sid w:val="00F821EB"/>
    <w:rPr>
      <w:outline w:val="0"/>
      <w:color w:val="0000FF"/>
      <w:u w:val="single" w:color="0000FF"/>
    </w:rPr>
  </w:style>
  <w:style w:type="paragraph" w:customStyle="1" w:styleId="CorpoA">
    <w:name w:val="Corpo A"/>
    <w:rsid w:val="0027234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enzionenonrisolta1">
    <w:name w:val="Menzione non risolta1"/>
    <w:basedOn w:val="Carpredefinitoparagrafo"/>
    <w:uiPriority w:val="99"/>
    <w:rsid w:val="008B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iagraziabonoll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-mn1.mag-news.it/nl/web?h=3p2nrh0bjohjcoukqv9f6uhhkh&amp;i=4bu&amp;iw=1&amp;p=H1390901384&amp;prw=1&amp;s=gu&amp;sl=ita&amp;sn=s9&amp;url=mailto%3Aafiore%40digital-mind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-mn1.mag-news.it/nl/web?h=2pu6t0lvgo81l2gu75cjda4ng0&amp;i=4bu&amp;iw=1&amp;p=H244395515&amp;prw=1&amp;s=gu&amp;sl=ita&amp;sn=sj&amp;url=https%3A%2F%2Fwww.stosacucine.com%2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2022-03-24T10:23:00Z</cp:lastPrinted>
  <dcterms:created xsi:type="dcterms:W3CDTF">2022-03-26T17:27:00Z</dcterms:created>
  <dcterms:modified xsi:type="dcterms:W3CDTF">2022-03-26T17:27:00Z</dcterms:modified>
</cp:coreProperties>
</file>