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keepNext w:val="1"/>
        <w:keepLines w:val="1"/>
        <w:suppressAutoHyphens w:val="1"/>
        <w:spacing w:after="0" w:line="288" w:lineRule="auto"/>
        <w:jc w:val="center"/>
      </w:pPr>
      <w:r>
        <w:rPr>
          <w:b w:val="1"/>
          <w:bCs w:val="1"/>
          <w:caps w:val="1"/>
          <w:rtl w:val="0"/>
          <w:lang w:val="it-IT"/>
        </w:rPr>
        <w:t>Comunicato stampa</w:t>
      </w:r>
    </w:p>
    <w:p>
      <w:pPr>
        <w:pStyle w:val="Normal (Web)"/>
        <w:keepNext w:val="1"/>
        <w:keepLines w:val="1"/>
        <w:suppressAutoHyphens w:val="1"/>
        <w:spacing w:line="288" w:lineRule="auto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FSC</w:t>
      </w:r>
      <w:r>
        <w:rPr>
          <w:rFonts w:ascii="Arial" w:hAnsi="Arial" w:hint="default"/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 Italia Furniture Award 2020: il legno-arredo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Made in Italy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 xml:space="preserve">” è 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campione in tema di sostenibilit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à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Dal living, al bagno, alle cucine, fino all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arredo per esterni e per spazi collettivi, proclamati i 12 vincitori della seconda edizione del concorso indetto da FSC Italia per riconoscere 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impegno delle aziende italiane del furniture nel realizzare produzioni con legno sostenibile.  </w:t>
      </w:r>
    </w:p>
    <w:p>
      <w:pPr>
        <w:pStyle w:val="Normal (Web)"/>
        <w:keepNext w:val="1"/>
        <w:keepLines w:val="1"/>
        <w:suppressAutoHyphens w:val="1"/>
        <w:spacing w:before="0" w:after="0" w:line="288" w:lineRule="auto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outline w:val="0"/>
          <w:color w:val="1d1b11"/>
          <w:spacing w:val="7"/>
          <w:sz w:val="22"/>
          <w:szCs w:val="22"/>
          <w:u w:color="1d1b11"/>
          <w14:textFill>
            <w14:solidFill>
              <w14:srgbClr w14:val="1D1B11"/>
            </w14:solidFill>
          </w14:textFill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Padova, 27 novembre 2020</w:t>
      </w:r>
      <w:r>
        <w:rPr>
          <w:rFonts w:ascii="Arial" w:hAnsi="Arial"/>
          <w:sz w:val="22"/>
          <w:szCs w:val="22"/>
          <w:rtl w:val="0"/>
          <w:lang w:val="it-IT"/>
        </w:rPr>
        <w:t xml:space="preserve"> - Sono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Poltrona Frau, Dorsal, F.A.S, Stosa, Composad, Oltrefrontiera Progetti, Elleci Office, Roda, Euroform,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Manuex,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Calligaris e Uno Contract</w:t>
      </w:r>
      <w:r>
        <w:rPr>
          <w:rFonts w:ascii="Arial" w:hAnsi="Arial"/>
          <w:sz w:val="22"/>
          <w:szCs w:val="22"/>
          <w:rtl w:val="0"/>
          <w:lang w:val="it-IT"/>
        </w:rPr>
        <w:t xml:space="preserve"> i vincitori della seconda edizione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FSC Italia Furniture Award</w:t>
      </w:r>
      <w:r>
        <w:rPr>
          <w:rFonts w:ascii="Arial" w:hAnsi="Arial"/>
          <w:sz w:val="22"/>
          <w:szCs w:val="22"/>
          <w:rtl w:val="0"/>
          <w:lang w:val="it-IT"/>
        </w:rPr>
        <w:t xml:space="preserve">, il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premio</w:t>
      </w:r>
      <w:r>
        <w:rPr>
          <w:rFonts w:ascii="Arial" w:hAnsi="Arial"/>
          <w:sz w:val="22"/>
          <w:szCs w:val="22"/>
          <w:rtl w:val="0"/>
          <w:lang w:val="it-IT"/>
        </w:rPr>
        <w:t xml:space="preserve"> istituito nel 2019 per riconoscere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impegno delle aziende nel realizzare produzioni con uso di legno certificato FSC nel settore dell'arredo per interni ed esterni.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outline w:val="0"/>
          <w:color w:val="1d1b11"/>
          <w:spacing w:val="7"/>
          <w:sz w:val="22"/>
          <w:szCs w:val="22"/>
          <w:u w:color="1d1b11"/>
          <w14:textFill>
            <w14:solidFill>
              <w14:srgbClr w14:val="1D1B11"/>
            </w14:solidFill>
          </w14:textFill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outline w:val="0"/>
          <w:color w:val="1d1b11"/>
          <w:spacing w:val="7"/>
          <w:sz w:val="22"/>
          <w:szCs w:val="22"/>
          <w:u w:color="1d1b11"/>
          <w14:textFill>
            <w14:solidFill>
              <w14:srgbClr w14:val="1D1B11"/>
            </w14:solidFill>
          </w14:textFill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Oggi,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venerd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27 novembre</w:t>
      </w:r>
      <w:r>
        <w:rPr>
          <w:rFonts w:ascii="Arial" w:hAnsi="Arial"/>
          <w:sz w:val="22"/>
          <w:szCs w:val="22"/>
          <w:rtl w:val="0"/>
          <w:lang w:val="it-IT"/>
        </w:rPr>
        <w:t xml:space="preserve">, in diretta streaming si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svolta la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proclamazione ufficiale</w:t>
      </w:r>
      <w:r>
        <w:rPr>
          <w:rFonts w:ascii="Arial" w:hAnsi="Arial"/>
          <w:sz w:val="22"/>
          <w:szCs w:val="22"/>
          <w:rtl w:val="0"/>
          <w:lang w:val="it-IT"/>
        </w:rPr>
        <w:t xml:space="preserve"> dei vincitori per le nove categorie (living e sistemazione, zona notte, arredo bagno, cucina, ufficio, negozi e locali, collettivit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arredi da esterni per abitazioni private e arredi da esterni per aree pubbliche come piazze, parchi e giardini) e i tre premi speciali (sostenibilit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ambientale, etichettatura FSC e Catena di Custodia) previsti dall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edizione 2020 del concorso.</w:t>
      </w:r>
    </w:p>
    <w:p>
      <w:pPr>
        <w:pStyle w:val="Normal (Web)"/>
        <w:keepNext w:val="1"/>
        <w:keepLines w:val="1"/>
        <w:shd w:val="clear" w:color="auto" w:fill="ffffff"/>
        <w:suppressAutoHyphens w:val="1"/>
        <w:spacing w:before="0" w:after="0" w:line="276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keepNext w:val="1"/>
        <w:keepLines w:val="1"/>
        <w:shd w:val="clear" w:color="auto" w:fill="ffffff"/>
        <w:suppressAutoHyphens w:val="1"/>
        <w:spacing w:before="0" w:after="0" w:line="276" w:lineRule="auto"/>
        <w:rPr>
          <w:rStyle w:val="Hyperlink.0"/>
        </w:rPr>
      </w:pPr>
      <w:r>
        <w:rPr>
          <w:rFonts w:ascii="Arial" w:hAnsi="Arial"/>
          <w:sz w:val="22"/>
          <w:szCs w:val="22"/>
          <w:rtl w:val="0"/>
          <w:lang w:val="it-IT"/>
        </w:rPr>
        <w:t>L'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"https://it.fsc.org/download-box.629.htm"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FSC Italia Furniture Award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mira ad identificare e premiare le aziende italiane certificate del settore </w:t>
      </w:r>
      <w:r>
        <w:rPr>
          <w:rStyle w:val="Hyperlink.0"/>
          <w:rtl w:val="0"/>
          <w:lang w:val="it-IT"/>
        </w:rPr>
        <w:t>legno-arredo</w:t>
      </w:r>
      <w:r>
        <w:rPr>
          <w:rStyle w:val="Hyperlink.0"/>
          <w:rtl w:val="0"/>
          <w:lang w:val="it-IT"/>
        </w:rPr>
        <w:t xml:space="preserve"> che maggiormente si sono distinte: le premiazioni sono il punto di arrivo, non definitivo, di un progetto molto pi</w:t>
      </w:r>
      <w:r>
        <w:rPr>
          <w:rStyle w:val="Hyperlink.0"/>
          <w:rtl w:val="0"/>
          <w:lang w:val="it-IT"/>
        </w:rPr>
        <w:t xml:space="preserve">ù </w:t>
      </w:r>
      <w:r>
        <w:rPr>
          <w:rStyle w:val="Hyperlink.0"/>
          <w:rtl w:val="0"/>
          <w:lang w:val="it-IT"/>
        </w:rPr>
        <w:t>ampio che vuole avvicinare aziende e consumatori a percorsi di responsabilit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e acquisto virtuosi. I numeri della sostenibilit</w:t>
      </w:r>
      <w:r>
        <w:rPr>
          <w:rStyle w:val="Hyperlink.0"/>
          <w:rtl w:val="0"/>
          <w:lang w:val="it-IT"/>
        </w:rPr>
        <w:t>à</w:t>
      </w:r>
      <w:r>
        <w:rPr>
          <w:rStyle w:val="Hyperlink.0"/>
          <w:rtl w:val="0"/>
          <w:lang w:val="it-IT"/>
        </w:rPr>
        <w:t>, d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altronde, diventano di anno in anno sempre pi</w:t>
      </w:r>
      <w:r>
        <w:rPr>
          <w:rStyle w:val="Hyperlink.0"/>
          <w:rtl w:val="0"/>
          <w:lang w:val="it-IT"/>
        </w:rPr>
        <w:t xml:space="preserve">ù </w:t>
      </w:r>
      <w:r>
        <w:rPr>
          <w:rStyle w:val="Hyperlink.0"/>
          <w:rtl w:val="0"/>
          <w:lang w:val="it-IT"/>
        </w:rPr>
        <w:t>significativi: se nel Novembre 2019 i certificati di filiera FSC rilasciati nel settore degli arredi da interni ed esterni erano 460, a Novembre 2020 sono gi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 xml:space="preserve">580 (+26%) su un totale di 2.777 emessi a livello nazionale: un segnale che conferma il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label</w:t>
      </w:r>
      <w:r>
        <w:rPr>
          <w:rStyle w:val="Hyperlink.0"/>
          <w:rtl w:val="0"/>
          <w:lang w:val="it-IT"/>
        </w:rPr>
        <w:t xml:space="preserve"> FSC come strumento non solo per garantire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origine del legno, ma anche come opportunit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di comunicazione di impatti positivi sulle foreste e per la valorizzazione di sistemi di produzione sempre pi</w:t>
      </w:r>
      <w:r>
        <w:rPr>
          <w:rStyle w:val="Hyperlink.0"/>
          <w:rtl w:val="0"/>
          <w:lang w:val="it-IT"/>
        </w:rPr>
        <w:t xml:space="preserve">ù </w:t>
      </w:r>
      <w:r>
        <w:rPr>
          <w:rStyle w:val="Hyperlink.0"/>
          <w:rtl w:val="0"/>
          <w:lang w:val="it-IT"/>
        </w:rPr>
        <w:t>sostenibili.</w:t>
      </w:r>
      <w:r>
        <w:rPr>
          <w:rStyle w:val="Hyperlink.0"/>
          <w:rtl w:val="0"/>
          <w:lang w:val="it-IT"/>
        </w:rPr>
        <w:t> </w:t>
      </w:r>
    </w:p>
    <w:p>
      <w:pPr>
        <w:pStyle w:val="Normal (Web)"/>
        <w:shd w:val="clear" w:color="auto" w:fill="ffffff"/>
        <w:suppressAutoHyphens w:val="1"/>
        <w:spacing w:before="0" w:after="0" w:line="276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 (Web)"/>
        <w:shd w:val="clear" w:color="auto" w:fill="ffffff"/>
        <w:suppressAutoHyphens w:val="1"/>
        <w:spacing w:before="0" w:after="0"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Le aziende premiate</w:t>
      </w:r>
    </w:p>
    <w:p>
      <w:pPr>
        <w:pStyle w:val="Normal (Web)"/>
        <w:shd w:val="clear" w:color="auto" w:fill="ffffff"/>
        <w:suppressAutoHyphens w:val="1"/>
        <w:spacing w:before="0" w:after="0" w:line="276" w:lineRule="auto"/>
        <w:rPr>
          <w:rStyle w:val="Hyperlink.0"/>
        </w:rPr>
      </w:pPr>
      <w:r>
        <w:rPr>
          <w:rStyle w:val="Hyperlink.0"/>
          <w:rtl w:val="0"/>
          <w:lang w:val="it-IT"/>
        </w:rPr>
        <w:t xml:space="preserve">Per la Categoria Living e sistemazione, il premio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 xml:space="preserve">andato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"https://www.poltronafrau.com/it"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Poltrona Frau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di Tolentino (Macerata); per la zona notte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"http://www.dorsal.it/"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Dorsal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di Corbanese (Treviso); per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arredo bagno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"http://www.fas-fumane.com/"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F.A.S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che produce semilavorati in legno a </w:t>
      </w:r>
      <w:r>
        <w:rPr>
          <w:rStyle w:val="Hyperlink.0"/>
          <w:rtl w:val="0"/>
          <w:lang w:val="it-IT"/>
        </w:rPr>
        <w:t>Cingoli</w:t>
      </w:r>
      <w:r>
        <w:rPr>
          <w:rStyle w:val="Hyperlink.0"/>
          <w:rtl w:val="0"/>
          <w:lang w:val="it-IT"/>
        </w:rPr>
        <w:t xml:space="preserve"> (</w:t>
      </w:r>
      <w:r>
        <w:rPr>
          <w:rStyle w:val="Hyperlink.0"/>
          <w:rtl w:val="0"/>
          <w:lang w:val="it-IT"/>
        </w:rPr>
        <w:t>Macerata</w:t>
      </w:r>
      <w:r>
        <w:rPr>
          <w:rStyle w:val="Hyperlink.0"/>
          <w:rtl w:val="0"/>
          <w:lang w:val="it-IT"/>
        </w:rPr>
        <w:t xml:space="preserve">); per la cucina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"https://www.stosacucine.com/it"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Stosa Cucine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di Barberino Tavernelle (Firenze); per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arredo ufficio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"https://www.composad.it/"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Composad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, che produce mobili in kit a Viadana (Mantova); per i negozi e i locali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"http://www.oltrefrontieraprogetti.com/"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Oltrefrontiera Progetti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, che produce allestimenti per vetrine a Barlassina (Monza Brianza); per la categoria arredo per la collettivit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 xml:space="preserve">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"https://www.ellecioffice.it/"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Elleci Office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, che produce sedute e tavoli a Monselice (Padova); per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arredo per giardino privati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"https://rodaonline.com/it"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Roda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di Gavirate (Varese); infine, per la categoria arredo per aree pubbliche, il premio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 xml:space="preserve">andato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"https://www.euroform-w.com/it/home"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Euroform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di Campo Tures (Bolzano). Assegnati anche tre premi speciali: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"http://www.manuex.it/"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Manuex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di Quaregna (Biella), che produce sistemi per cassetti, per la Categoria Sostenibilit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ambientale (in collaborazione con AzzeroCO</w:t>
      </w:r>
      <w:r>
        <w:rPr>
          <w:rStyle w:val="Nessuno"/>
          <w:rFonts w:ascii="Arial" w:hAnsi="Arial"/>
          <w:sz w:val="22"/>
          <w:szCs w:val="22"/>
          <w:vertAlign w:val="subscript"/>
          <w:rtl w:val="0"/>
          <w:lang w:val="it-IT"/>
        </w:rPr>
        <w:t>2</w:t>
      </w:r>
      <w:r>
        <w:rPr>
          <w:rStyle w:val="Hyperlink.0"/>
          <w:rtl w:val="0"/>
          <w:lang w:val="it-IT"/>
        </w:rPr>
        <w:t xml:space="preserve">);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"https://www.calligaris.com/IT/it"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Calligaris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, storica icona del design italiano di Manzano (Udine) per la Categoria Etichettatura FSC;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"https://unocontract.it/"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Uno Contract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(arredi per hotel di lusso, residence e navi da crociera, con sede a Pramaggiore, Venezia) per la Categoria Catena di Custodia (in collaborazione con FederlegnoArredo).</w:t>
      </w:r>
    </w:p>
    <w:p>
      <w:pPr>
        <w:pStyle w:val="Normal.0"/>
        <w:keepNext w:val="1"/>
        <w:keepLines w:val="1"/>
        <w:suppressAutoHyphens w:val="1"/>
        <w:spacing w:line="276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keepNext w:val="1"/>
        <w:keepLines w:val="1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I commenti</w:t>
      </w:r>
    </w:p>
    <w:p>
      <w:pPr>
        <w:pStyle w:val="Normal.0"/>
        <w:keepNext w:val="1"/>
        <w:keepLines w:val="1"/>
        <w:suppressAutoHyphens w:val="1"/>
        <w:spacing w:after="240" w:line="276" w:lineRule="auto"/>
        <w:rPr>
          <w:rStyle w:val="Hyperlink.0"/>
        </w:rPr>
      </w:pPr>
      <w:r>
        <w:rPr>
          <w:rStyle w:val="Hyperlink.0"/>
          <w:rtl w:val="0"/>
          <w:lang w:val="it-IT"/>
        </w:rPr>
        <w:t xml:space="preserve">A precedere le premiazioni, una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tavola rotonda</w:t>
      </w:r>
      <w:r>
        <w:rPr>
          <w:rStyle w:val="Hyperlink.0"/>
          <w:rtl w:val="0"/>
          <w:lang w:val="it-IT"/>
        </w:rPr>
        <w:t xml:space="preserve"> dal titolo "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A misura di uomo e ambiente: la nuova dimensione dell</w:t>
      </w:r>
      <w:r>
        <w:rPr>
          <w:rStyle w:val="Nessuno"/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arredo</w:t>
      </w:r>
      <w:r>
        <w:rPr>
          <w:rStyle w:val="Hyperlink.0"/>
          <w:rtl w:val="0"/>
          <w:lang w:val="it-IT"/>
        </w:rPr>
        <w:t>”</w:t>
      </w:r>
      <w:r>
        <w:rPr>
          <w:rStyle w:val="Hyperlink.0"/>
          <w:rtl w:val="0"/>
          <w:lang w:val="it-IT"/>
        </w:rPr>
        <w:t xml:space="preserve">, un focus specifico su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green</w:t>
      </w:r>
      <w:r>
        <w:rPr>
          <w:rStyle w:val="Hyperlink.0"/>
          <w:rtl w:val="0"/>
          <w:lang w:val="it-IT"/>
        </w:rPr>
        <w:t xml:space="preserve"> e settore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furniture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con ospiti WWF Italia, Pambianco, FederlegnoArredo e CSIL</w:t>
      </w:r>
      <w:r>
        <w:rPr>
          <w:rStyle w:val="Hyperlink.0"/>
          <w:rtl w:val="0"/>
          <w:lang w:val="it-IT"/>
        </w:rPr>
        <w:t xml:space="preserve"> e moderata da Antonella Andriani (Associazione per il Disegno Industriale). Come ha riferito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Diego Florian, Direttore di FSC Italia</w:t>
      </w:r>
      <w:r>
        <w:rPr>
          <w:rStyle w:val="Hyperlink.0"/>
          <w:rtl w:val="0"/>
          <w:lang w:val="it-IT"/>
        </w:rPr>
        <w:t xml:space="preserve"> nel suo intervento di apertura </w:t>
      </w:r>
      <w:r>
        <w:rPr>
          <w:rStyle w:val="Hyperlink.0"/>
          <w:rtl w:val="0"/>
          <w:lang w:val="it-IT"/>
        </w:rPr>
        <w:t>“</w:t>
      </w:r>
      <w:r>
        <w:rPr>
          <w:rStyle w:val="Hyperlink.0"/>
          <w:rtl w:val="0"/>
          <w:lang w:val="it-IT"/>
        </w:rPr>
        <w:t>la sostenibilit</w:t>
      </w:r>
      <w:r>
        <w:rPr>
          <w:rStyle w:val="Hyperlink.0"/>
          <w:rtl w:val="0"/>
          <w:lang w:val="it-IT"/>
        </w:rPr>
        <w:t>à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sempre pi</w:t>
      </w:r>
      <w:r>
        <w:rPr>
          <w:rStyle w:val="Hyperlink.0"/>
          <w:rtl w:val="0"/>
          <w:lang w:val="it-IT"/>
        </w:rPr>
        <w:t xml:space="preserve">ù </w:t>
      </w:r>
      <w:r>
        <w:rPr>
          <w:rStyle w:val="Hyperlink.0"/>
          <w:rtl w:val="0"/>
          <w:lang w:val="it-IT"/>
        </w:rPr>
        <w:t>protagonista delle scelte di aziende e consumatori: lo dicono molti studi sulla nostra societ</w:t>
      </w:r>
      <w:r>
        <w:rPr>
          <w:rStyle w:val="Hyperlink.0"/>
          <w:rtl w:val="0"/>
          <w:lang w:val="it-IT"/>
        </w:rPr>
        <w:t>à</w:t>
      </w:r>
      <w:r>
        <w:rPr>
          <w:rStyle w:val="Hyperlink.0"/>
          <w:rtl w:val="0"/>
          <w:lang w:val="it-IT"/>
        </w:rPr>
        <w:t>, tra cui quelli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Osservatorio Sana di Nomisma, secondo il quale 7 italiani su 10 sono convinti che tutti i cittadini possano contribuire a salvaguardare il Pianeta con piccole azioni quotidiane.</w:t>
      </w:r>
      <w:r>
        <w:rPr>
          <w:rStyle w:val="Hyperlink.0"/>
          <w:rtl w:val="0"/>
          <w:lang w:val="it-IT"/>
        </w:rPr>
        <w:t> </w:t>
      </w:r>
      <w:r>
        <w:rPr>
          <w:rStyle w:val="Hyperlink.0"/>
          <w:rtl w:val="0"/>
          <w:lang w:val="it-IT"/>
        </w:rPr>
        <w:t>Lo dicono anche i numeri che come FSC misuriamo, e che riportano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aumento della vendita di prodotti d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arredo, tra i segmenti principali del Made in Italy, certificati FSC e il crescente interesse di brand gi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affermati sul mercato nel promuovere questa scelta come parte della propria politica di responsabilit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sociale e ambientale</w:t>
      </w:r>
      <w:r>
        <w:rPr>
          <w:rStyle w:val="Hyperlink.0"/>
          <w:rtl w:val="0"/>
          <w:lang w:val="it-IT"/>
        </w:rPr>
        <w:t>”</w:t>
      </w:r>
      <w:r>
        <w:rPr>
          <w:rStyle w:val="Hyperlink.0"/>
          <w:rtl w:val="0"/>
          <w:lang w:val="it-IT"/>
        </w:rPr>
        <w:t>.</w:t>
      </w:r>
    </w:p>
    <w:p>
      <w:pPr>
        <w:pStyle w:val="Normal.0"/>
        <w:suppressAutoHyphens w:val="1"/>
        <w:spacing w:after="240" w:line="276" w:lineRule="auto"/>
      </w:pPr>
      <w:r>
        <w:rPr>
          <w:rStyle w:val="Hyperlink.0"/>
          <w:rtl w:val="0"/>
          <w:lang w:val="it-IT"/>
        </w:rPr>
        <w:t>“</w:t>
      </w:r>
      <w:r>
        <w:rPr>
          <w:rStyle w:val="Hyperlink.0"/>
          <w:rtl w:val="0"/>
          <w:lang w:val="it-IT"/>
        </w:rPr>
        <w:t>Potranno</w:t>
      </w:r>
      <w:r>
        <w:rPr>
          <w:rStyle w:val="Hyperlink.0"/>
          <w:rtl w:val="0"/>
          <w:lang w:val="it-IT"/>
        </w:rPr>
        <w:t xml:space="preserve"> i boschi</w:t>
      </w:r>
      <w:r>
        <w:rPr>
          <w:rStyle w:val="Hyperlink.0"/>
          <w:rtl w:val="0"/>
          <w:lang w:val="it-IT"/>
        </w:rPr>
        <w:t xml:space="preserve"> salvarci? Si se sapremo proteggerli e imitarli, custodirli e gestirli per il nostro bene e quello del Pianeta. I prodotti forestali di origine sostenibile </w:t>
      </w:r>
      <w:r>
        <w:rPr>
          <w:rStyle w:val="Hyperlink.0"/>
          <w:rtl w:val="0"/>
          <w:lang w:val="it-IT"/>
        </w:rPr>
        <w:t xml:space="preserve">– </w:t>
      </w:r>
      <w:r>
        <w:rPr>
          <w:rStyle w:val="Hyperlink.0"/>
          <w:rtl w:val="0"/>
          <w:lang w:val="it-IT"/>
        </w:rPr>
        <w:t xml:space="preserve">ha proseguito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Isabella Pratesi, Direttore del programma di conservazione WWF Italia</w:t>
      </w:r>
      <w:r>
        <w:rPr>
          <w:rStyle w:val="Hyperlink.0"/>
          <w:rtl w:val="0"/>
          <w:lang w:val="it-IT"/>
        </w:rPr>
        <w:t xml:space="preserve"> - ci danno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opportunit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di rimettere in equilibrio le nostre vite con la natura</w:t>
      </w:r>
      <w:r>
        <w:rPr>
          <w:rStyle w:val="Hyperlink.0"/>
          <w:rtl w:val="0"/>
          <w:lang w:val="it-IT"/>
        </w:rPr>
        <w:t>”</w:t>
      </w:r>
      <w:r>
        <w:rPr>
          <w:rStyle w:val="Hyperlink.0"/>
          <w:rtl w:val="0"/>
          <w:lang w:val="it-IT"/>
        </w:rPr>
        <w:t>. Ecco perch</w:t>
      </w:r>
      <w:r>
        <w:rPr>
          <w:rStyle w:val="Hyperlink.0"/>
          <w:rtl w:val="0"/>
          <w:lang w:val="it-IT"/>
        </w:rPr>
        <w:t xml:space="preserve">é </w:t>
      </w:r>
      <w:r>
        <w:rPr>
          <w:rStyle w:val="Hyperlink.0"/>
          <w:rtl w:val="0"/>
          <w:lang w:val="it-IT"/>
        </w:rPr>
        <w:t>sempre pi</w:t>
      </w:r>
      <w:r>
        <w:rPr>
          <w:rStyle w:val="Hyperlink.0"/>
          <w:rtl w:val="0"/>
          <w:lang w:val="it-IT"/>
        </w:rPr>
        <w:t>ù “</w:t>
      </w:r>
      <w:r>
        <w:rPr>
          <w:rStyle w:val="Hyperlink.0"/>
          <w:rtl w:val="0"/>
          <w:lang w:val="it-IT"/>
        </w:rPr>
        <w:t>certificazioni e sostenibilit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saranno i driver di sviluppo: un obiettivo strategico che la filiera del legno-arredo deve centrare e senza le quali nessun prodotto pu</w:t>
      </w:r>
      <w:r>
        <w:rPr>
          <w:rStyle w:val="Hyperlink.0"/>
          <w:rtl w:val="0"/>
          <w:lang w:val="it-IT"/>
        </w:rPr>
        <w:t xml:space="preserve">ò </w:t>
      </w:r>
      <w:r>
        <w:rPr>
          <w:rStyle w:val="Hyperlink.0"/>
          <w:rtl w:val="0"/>
          <w:lang w:val="it-IT"/>
        </w:rPr>
        <w:t>dirsi competitivo</w:t>
      </w:r>
      <w:r>
        <w:rPr>
          <w:rStyle w:val="Hyperlink.0"/>
          <w:rtl w:val="0"/>
          <w:lang w:val="it-IT"/>
        </w:rPr>
        <w:t xml:space="preserve">” </w:t>
      </w:r>
      <w:r>
        <w:rPr>
          <w:rStyle w:val="Hyperlink.0"/>
          <w:rtl w:val="0"/>
          <w:lang w:val="it-IT"/>
        </w:rPr>
        <w:t xml:space="preserve">ha confermato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Claudio Feltrin, neo presidente di FederlegnoArredo</w:t>
      </w:r>
      <w:r>
        <w:rPr>
          <w:rStyle w:val="Hyperlink.0"/>
          <w:rtl w:val="0"/>
          <w:lang w:val="it-IT"/>
        </w:rPr>
        <w:t xml:space="preserve">. Per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David Pambianco, CEO di Pambianco Strategie di Impresa,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 </w:t>
      </w:r>
      <w:r>
        <w:rPr>
          <w:rStyle w:val="Hyperlink.0"/>
          <w:rtl w:val="0"/>
          <w:lang w:val="it-IT"/>
        </w:rPr>
        <w:t>“</w:t>
      </w:r>
      <w:r>
        <w:rPr>
          <w:rStyle w:val="Hyperlink.0"/>
          <w:rtl w:val="0"/>
          <w:lang w:val="it-IT"/>
        </w:rPr>
        <w:t>l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istituzione dell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’</w:t>
      </w:r>
      <w:r>
        <w:rPr>
          <w:rStyle w:val="Hyperlink.0"/>
          <w:rtl w:val="0"/>
          <w:lang w:val="it-IT"/>
        </w:rPr>
        <w:t xml:space="preserve">FSC Italia Furniture Award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un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iniziativa importante, 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e riconosce l'impegno a tutela del nostro Pianeta: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una scelta a cui le aziende devono rivolgersi sempre di pi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per tenere il passo con le richieste di progettisti o architetti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”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. 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“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Lo stesso vale per i consumatori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” 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ha concluso </w:t>
      </w:r>
      <w:r>
        <w:rPr>
          <w:rStyle w:val="Nessuno"/>
          <w:rFonts w:ascii="Arial" w:hAnsi="Arial"/>
          <w:b w:val="1"/>
          <w:bCs w:val="1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Sara Colautti, senior partner di CSIL, </w:t>
      </w:r>
      <w:r>
        <w:rPr>
          <w:rStyle w:val="Nessuno"/>
          <w:rFonts w:ascii="Arial" w:hAnsi="Arial" w:hint="default"/>
          <w:b w:val="1"/>
          <w:bCs w:val="1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“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che 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seppur con budget ridimensionati dalla crisi in corso, sono sempre pi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consapevoli dell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importanza di questi fattori</w:t>
      </w:r>
      <w:r>
        <w:rPr>
          <w:rStyle w:val="Nessuno"/>
          <w:rFonts w:ascii="Arial" w:hAnsi="Arial" w:hint="default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”</w:t>
      </w:r>
      <w:r>
        <w:rPr>
          <w:rStyle w:val="Nessuno"/>
          <w:rFonts w:ascii="Arial" w:hAnsi="Arial"/>
          <w:outline w:val="0"/>
          <w:color w:val="201f1e"/>
          <w:sz w:val="22"/>
          <w:szCs w:val="22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 xml:space="preserve">. </w:t>
      </w:r>
      <w:r>
        <w:rPr>
          <w:rStyle w:val="Nessuno"/>
          <w:rFonts w:ascii="Arial" w:cs="Arial" w:hAnsi="Arial" w:eastAsia="Arial"/>
          <w:i w:val="1"/>
          <w:iCs w:val="1"/>
          <w:sz w:val="22"/>
          <w:szCs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it-IT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it-IT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Gestione Forestale Responsabile - Servizi. s.r.l impresa sociale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it-IT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it-IT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T +39 (0) 049 8762749 E info@fsc-italia.it gfr-servizi@pec.it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C.F/P. IVA 04894270281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863998</wp:posOffset>
          </wp:positionH>
          <wp:positionV relativeFrom="page">
            <wp:posOffset>9352800</wp:posOffset>
          </wp:positionV>
          <wp:extent cx="5828501" cy="33626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27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9507965</wp:posOffset>
          </wp:positionV>
          <wp:extent cx="1078865" cy="480784"/>
          <wp:effectExtent l="0" t="0" r="0" b="0"/>
          <wp:wrapNone/>
          <wp:docPr id="1073741829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876697</wp:posOffset>
          </wp:positionH>
          <wp:positionV relativeFrom="page">
            <wp:posOffset>9352800</wp:posOffset>
          </wp:positionV>
          <wp:extent cx="5828501" cy="33626"/>
          <wp:effectExtent l="0" t="0" r="0" b="0"/>
          <wp:wrapNone/>
          <wp:docPr id="1073741830" name="officeArt object" descr="image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tif" descr="image2.ti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sz w:val="22"/>
      <w:szCs w:val="22"/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sz w:val="22"/>
      <w:szCs w:val="2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