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La seconda vita di </w:t>
      </w:r>
      <w:r>
        <w:rPr>
          <w:b w:val="1"/>
          <w:bCs w:val="1"/>
          <w:sz w:val="28"/>
          <w:szCs w:val="28"/>
          <w:rtl w:val="0"/>
          <w:lang w:val="it-IT"/>
        </w:rPr>
        <w:t>“</w:t>
      </w:r>
      <w:r>
        <w:rPr>
          <w:b w:val="1"/>
          <w:bCs w:val="1"/>
          <w:sz w:val="28"/>
          <w:szCs w:val="28"/>
          <w:rtl w:val="0"/>
          <w:lang w:val="it-IT"/>
        </w:rPr>
        <w:t>Spelacchio</w:t>
      </w:r>
      <w:r>
        <w:rPr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b w:val="1"/>
          <w:bCs w:val="1"/>
          <w:sz w:val="28"/>
          <w:szCs w:val="28"/>
          <w:rtl w:val="0"/>
          <w:lang w:val="it-IT"/>
        </w:rPr>
        <w:t>e l'importanza della certificazione di gestione forestale responsabile e sostenibile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  <w:r>
        <w:rPr>
          <w:kern w:val="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kern w:val="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kern w:val="1"/>
          <w:rtl w:val="0"/>
          <w:lang w:val="it-IT"/>
        </w:rPr>
        <w:t>Padova, 11/01/2018</w:t>
      </w:r>
      <w:r>
        <w:rPr>
          <w:kern w:val="1"/>
          <w:rtl w:val="0"/>
          <w:lang w:val="it-IT"/>
        </w:rPr>
        <w:t xml:space="preserve"> – </w:t>
      </w:r>
      <w:r>
        <w:rPr>
          <w:kern w:val="1"/>
          <w:rtl w:val="0"/>
          <w:lang w:val="it-IT"/>
        </w:rPr>
        <w:t>L'albero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famoso d'Italia avr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 xml:space="preserve">una seconda vita. Oggi infatti </w:t>
      </w:r>
      <w:r>
        <w:rPr>
          <w:kern w:val="1"/>
          <w:rtl w:val="0"/>
          <w:lang w:val="it-IT"/>
        </w:rPr>
        <w:t xml:space="preserve">a </w:t>
      </w:r>
      <w:r>
        <w:rPr>
          <w:kern w:val="1"/>
          <w:rtl w:val="0"/>
          <w:lang w:val="it-IT"/>
        </w:rPr>
        <w:t>Spelacchio</w:t>
      </w:r>
      <w:r>
        <w:rPr>
          <w:kern w:val="1"/>
          <w:rtl w:val="0"/>
          <w:lang w:val="it-IT"/>
        </w:rPr>
        <w:t xml:space="preserve"> verranno tolti luci e addobbi</w:t>
      </w:r>
      <w:r>
        <w:rPr>
          <w:kern w:val="1"/>
          <w:rtl w:val="0"/>
          <w:lang w:val="it-IT"/>
        </w:rPr>
        <w:t xml:space="preserve"> </w:t>
      </w:r>
      <w:r>
        <w:rPr>
          <w:kern w:val="1"/>
          <w:rtl w:val="0"/>
          <w:lang w:val="it-IT"/>
        </w:rPr>
        <w:t>per far ritorno</w:t>
      </w:r>
      <w:r>
        <w:rPr>
          <w:kern w:val="1"/>
          <w:rtl w:val="0"/>
          <w:lang w:val="it-IT"/>
        </w:rPr>
        <w:t xml:space="preserve"> in Val di Fiemme, dove </w:t>
      </w:r>
      <w:r>
        <w:rPr>
          <w:kern w:val="1"/>
          <w:rtl w:val="0"/>
          <w:lang w:val="it-IT"/>
        </w:rPr>
        <w:t xml:space="preserve">il suo legno </w:t>
      </w:r>
      <w:r>
        <w:rPr>
          <w:kern w:val="1"/>
          <w:rtl w:val="0"/>
          <w:lang w:val="it-IT"/>
        </w:rPr>
        <w:t>verr</w:t>
      </w:r>
      <w:r>
        <w:rPr>
          <w:kern w:val="1"/>
          <w:rtl w:val="0"/>
          <w:lang w:val="it-IT"/>
        </w:rPr>
        <w:t>à</w:t>
      </w:r>
      <w:r>
        <w:rPr>
          <w:kern w:val="1"/>
          <w:rtl w:val="0"/>
          <w:lang w:val="it-IT"/>
        </w:rPr>
        <w:t xml:space="preserve"> </w:t>
      </w:r>
      <w:r>
        <w:rPr>
          <w:kern w:val="1"/>
          <w:rtl w:val="0"/>
          <w:lang w:val="it-IT"/>
        </w:rPr>
        <w:t xml:space="preserve">lavorato e trasformato in gadget e in una </w:t>
      </w:r>
      <w:r>
        <w:rPr>
          <w:kern w:val="1"/>
          <w:rtl w:val="0"/>
          <w:lang w:val="it-IT"/>
        </w:rPr>
        <w:t>“</w:t>
      </w:r>
      <w:r>
        <w:rPr>
          <w:kern w:val="1"/>
          <w:rtl w:val="0"/>
          <w:lang w:val="it-IT"/>
        </w:rPr>
        <w:t>Baby little Home</w:t>
      </w:r>
      <w:r>
        <w:rPr>
          <w:kern w:val="1"/>
          <w:rtl w:val="0"/>
          <w:lang w:val="it-IT"/>
        </w:rPr>
        <w:t>”</w:t>
      </w:r>
      <w:r>
        <w:rPr>
          <w:kern w:val="1"/>
          <w:rtl w:val="0"/>
          <w:lang w:val="it-IT"/>
        </w:rPr>
        <w:t>, una casetta che potr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>ospitare alcune mamme con i loro piccoli. Il tutto senza alcun costo aggiuntivo. Ci</w:t>
      </w:r>
      <w:r>
        <w:rPr>
          <w:kern w:val="1"/>
          <w:rtl w:val="0"/>
          <w:lang w:val="it-IT"/>
        </w:rPr>
        <w:t xml:space="preserve">ò </w:t>
      </w:r>
      <w:r>
        <w:rPr>
          <w:kern w:val="1"/>
          <w:rtl w:val="0"/>
          <w:lang w:val="it-IT"/>
        </w:rPr>
        <w:t xml:space="preserve">che </w:t>
      </w:r>
      <w:r>
        <w:rPr>
          <w:kern w:val="1"/>
          <w:rtl w:val="0"/>
          <w:lang w:val="it-IT"/>
        </w:rPr>
        <w:t xml:space="preserve">è </w:t>
      </w:r>
      <w:r>
        <w:rPr>
          <w:kern w:val="1"/>
          <w:rtl w:val="0"/>
          <w:lang w:val="it-IT"/>
        </w:rPr>
        <w:t xml:space="preserve">importante sottolineare </w:t>
      </w:r>
      <w:r>
        <w:rPr>
          <w:kern w:val="1"/>
          <w:rtl w:val="0"/>
          <w:lang w:val="it-IT"/>
        </w:rPr>
        <w:t xml:space="preserve">è </w:t>
      </w:r>
      <w:r>
        <w:rPr>
          <w:kern w:val="1"/>
          <w:rtl w:val="0"/>
          <w:lang w:val="it-IT"/>
        </w:rPr>
        <w:t xml:space="preserve">il lieto fine della storia natalizia che ha appassionato e conquistato la simpatia di moltissime persone: </w:t>
      </w:r>
      <w:r>
        <w:rPr>
          <w:kern w:val="1"/>
          <w:rtl w:val="0"/>
          <w:lang w:val="it-IT"/>
        </w:rPr>
        <w:t xml:space="preserve">i prodotti realizzati </w:t>
      </w:r>
      <w:r>
        <w:rPr>
          <w:kern w:val="1"/>
          <w:rtl w:val="0"/>
          <w:lang w:val="it-IT"/>
        </w:rPr>
        <w:t>potranno essere</w:t>
      </w:r>
      <w:r>
        <w:rPr>
          <w:kern w:val="1"/>
          <w:rtl w:val="0"/>
          <w:lang w:val="it-IT"/>
        </w:rPr>
        <w:t xml:space="preserve"> certificati </w:t>
      </w:r>
      <w:r>
        <w:rPr>
          <w:kern w:val="1"/>
          <w:rtl w:val="0"/>
          <w:lang w:val="it-IT"/>
        </w:rPr>
        <w:t>FSC</w:t>
      </w:r>
      <w:r>
        <w:rPr>
          <w:kern w:val="1"/>
          <w:vertAlign w:val="superscript"/>
          <w:rtl w:val="0"/>
          <w:lang w:val="it-IT"/>
        </w:rPr>
        <w:t>®</w:t>
      </w:r>
      <w:r>
        <w:rPr>
          <w:kern w:val="1"/>
          <w:rtl w:val="0"/>
          <w:lang w:val="it-IT"/>
        </w:rPr>
        <w:t xml:space="preserve">, il che garantisce che tutta la filiera, dalla materia prima al prodotto finale, </w:t>
      </w:r>
      <w:r>
        <w:rPr>
          <w:kern w:val="1"/>
          <w:rtl w:val="0"/>
          <w:lang w:val="it-IT"/>
        </w:rPr>
        <w:t>è</w:t>
      </w:r>
      <w:r>
        <w:rPr>
          <w:kern w:val="1"/>
          <w:rtl w:val="0"/>
          <w:lang w:val="it-IT"/>
        </w:rPr>
        <w:t xml:space="preserve"> gestita in maniera sostenibile e responsabile.</w:t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  <w:r>
        <w:rPr>
          <w:b w:val="1"/>
          <w:bCs w:val="1"/>
          <w:kern w:val="1"/>
          <w:rtl w:val="0"/>
          <w:lang w:val="it-IT"/>
        </w:rPr>
        <w:t>L'importanza della certificazione e di una filiera sostenibile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1"/>
        </w:rPr>
        <w:br w:type="textWrapping"/>
      </w:r>
      <w:r>
        <w:rPr>
          <w:kern w:val="1"/>
          <w:rtl w:val="0"/>
          <w:lang w:val="it-IT"/>
        </w:rPr>
        <w:t>Con i suoi 19.600 ettari, il patrimonio naturale della Magnifica Comunit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 xml:space="preserve">di Fiemme </w:t>
      </w:r>
      <w:r>
        <w:rPr>
          <w:kern w:val="1"/>
          <w:rtl w:val="0"/>
          <w:lang w:val="it-IT"/>
        </w:rPr>
        <w:t xml:space="preserve">è </w:t>
      </w:r>
      <w:r>
        <w:rPr>
          <w:kern w:val="1"/>
          <w:rtl w:val="0"/>
          <w:lang w:val="it-IT"/>
        </w:rPr>
        <w:t>una delle propriet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>forestali collettive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estese a livello nazionale ed europeo. Prima realt</w:t>
      </w:r>
      <w:r>
        <w:rPr>
          <w:kern w:val="1"/>
          <w:rtl w:val="0"/>
          <w:lang w:val="it-IT"/>
        </w:rPr>
        <w:t>à</w:t>
      </w:r>
      <w:r>
        <w:rPr>
          <w:kern w:val="1"/>
          <w:rtl w:val="0"/>
          <w:lang w:val="it-IT"/>
        </w:rPr>
        <w:t xml:space="preserve"> </w:t>
      </w:r>
      <w:r>
        <w:rPr>
          <w:kern w:val="1"/>
          <w:rtl w:val="0"/>
          <w:lang w:val="it-IT"/>
        </w:rPr>
        <w:t>italiana e di tutto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arco alpino a conformarsi agli standard del Forest Stewardship Council</w:t>
      </w:r>
      <w:r>
        <w:rPr>
          <w:kern w:val="1"/>
          <w:vertAlign w:val="superscript"/>
          <w:rtl w:val="0"/>
          <w:lang w:val="it-IT"/>
        </w:rPr>
        <w:t>®</w:t>
      </w:r>
      <w:r>
        <w:rPr>
          <w:kern w:val="1"/>
          <w:rtl w:val="0"/>
          <w:lang w:val="it-IT"/>
        </w:rPr>
        <w:t xml:space="preserve"> (1997), all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interno della superficie forestale della Magnifica trovano spazio boschi esclusivamente produttivi e siti con funzionalit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>multiple (aree ad alto valore di conservazione</w:t>
      </w:r>
      <w:r>
        <w:rPr>
          <w:kern w:val="1"/>
          <w:rtl w:val="0"/>
          <w:lang w:val="it-IT"/>
        </w:rPr>
        <w:t xml:space="preserve"> ed </w:t>
      </w:r>
      <w:r>
        <w:rPr>
          <w:kern w:val="1"/>
          <w:rtl w:val="0"/>
          <w:lang w:val="it-IT"/>
        </w:rPr>
        <w:t>aree naturali): nell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ambito della superficie forestale le specie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frequenti sono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abete rosso, il larice, il pino silvestre, il pino cembro e,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raramente,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abete bianco ed il faggio. Grazie alla segheria di propriet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>della Comunit</w:t>
      </w:r>
      <w:r>
        <w:rPr>
          <w:kern w:val="1"/>
          <w:rtl w:val="0"/>
          <w:lang w:val="it-IT"/>
        </w:rPr>
        <w:t>à</w:t>
      </w:r>
      <w:r>
        <w:rPr>
          <w:kern w:val="1"/>
          <w:rtl w:val="0"/>
          <w:lang w:val="it-IT"/>
        </w:rPr>
        <w:t>, situata a Ziano di Fiemme, il legno prelevato dai boschi viene trasformato e venduto, alimentando una filiera corta e virtuosa di cui beneficia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 xml:space="preserve">intera valle. </w:t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  <w:r>
        <w:rPr>
          <w:kern w:val="1"/>
          <w:rtl w:val="0"/>
          <w:lang w:val="it-IT"/>
        </w:rPr>
        <w:t>Con la certificazione di Gestione Forestale FSC viene garantito che la risorsa boschiva e l'intera filiera del legno siano gestiti in maniera responsabile secondo alti standard ambientali, sociali ed economici, assicurandone la legalit</w:t>
      </w:r>
      <w:r>
        <w:rPr>
          <w:kern w:val="1"/>
          <w:rtl w:val="0"/>
          <w:lang w:val="it-IT"/>
        </w:rPr>
        <w:t xml:space="preserve">à </w:t>
      </w:r>
      <w:r>
        <w:rPr>
          <w:kern w:val="1"/>
          <w:rtl w:val="0"/>
          <w:lang w:val="it-IT"/>
        </w:rPr>
        <w:t>e la sostenibilit</w:t>
      </w:r>
      <w:r>
        <w:rPr>
          <w:kern w:val="1"/>
          <w:rtl w:val="0"/>
          <w:lang w:val="it-IT"/>
        </w:rPr>
        <w:t>à</w:t>
      </w:r>
      <w:r>
        <w:rPr>
          <w:kern w:val="1"/>
          <w:rtl w:val="0"/>
          <w:lang w:val="it-IT"/>
        </w:rPr>
        <w:t>.</w:t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  <w:r>
        <w:rPr>
          <w:kern w:val="1"/>
          <w:rtl w:val="0"/>
          <w:lang w:val="it-IT"/>
        </w:rPr>
        <w:t>“</w:t>
      </w:r>
      <w:r>
        <w:rPr>
          <w:kern w:val="1"/>
          <w:rtl w:val="0"/>
          <w:lang w:val="it-IT"/>
        </w:rPr>
        <w:t>C</w:t>
      </w:r>
      <w:r>
        <w:rPr>
          <w:kern w:val="1"/>
          <w:rtl w:val="0"/>
          <w:lang w:val="it-IT"/>
        </w:rPr>
        <w:t>i fa piacere che in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occasioni la Sindaca Raggi e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 xml:space="preserve">Assessora Montanari abbiamo riportato, attraverso interviste e post sui profili social ufficiali, che Spelacchio </w:t>
      </w:r>
      <w:r>
        <w:rPr>
          <w:kern w:val="1"/>
          <w:rtl w:val="0"/>
          <w:lang w:val="it-IT"/>
        </w:rPr>
        <w:t xml:space="preserve">è </w:t>
      </w:r>
      <w:r>
        <w:rPr>
          <w:kern w:val="1"/>
          <w:rtl w:val="0"/>
          <w:lang w:val="it-IT"/>
        </w:rPr>
        <w:t>certificato secondo gli standard FSC</w:t>
      </w:r>
      <w:r>
        <w:rPr>
          <w:kern w:val="1"/>
          <w:rtl w:val="0"/>
          <w:lang w:val="it-IT"/>
        </w:rPr>
        <w:t xml:space="preserve">” </w:t>
      </w:r>
      <w:r>
        <w:rPr>
          <w:b w:val="1"/>
          <w:bCs w:val="1"/>
          <w:kern w:val="1"/>
          <w:rtl w:val="0"/>
          <w:lang w:val="it-IT"/>
        </w:rPr>
        <w:t xml:space="preserve">afferma Diego Florian, Direttore di FSC Italia </w:t>
      </w:r>
      <w:r>
        <w:rPr>
          <w:kern w:val="1"/>
          <w:rtl w:val="0"/>
          <w:lang w:val="it-IT"/>
        </w:rPr>
        <w:t>”</w:t>
      </w:r>
      <w:r>
        <w:rPr>
          <w:kern w:val="1"/>
          <w:rtl w:val="0"/>
          <w:lang w:val="it-IT"/>
        </w:rPr>
        <w:t>Grazie al nuovo standard FSC di Gestione Forestale per 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Italia, approvato nei mesi scorsi, porteremo con ancora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forza al centro del dibattito nazionale il ruolo della certificazione nella valorizzazione de</w:t>
      </w:r>
      <w:r>
        <w:rPr>
          <w:kern w:val="1"/>
          <w:rtl w:val="0"/>
          <w:lang w:val="it-IT"/>
        </w:rPr>
        <w:t>lle foreste e dei</w:t>
      </w:r>
      <w:r>
        <w:rPr>
          <w:kern w:val="1"/>
          <w:rtl w:val="0"/>
          <w:lang w:val="it-IT"/>
        </w:rPr>
        <w:t xml:space="preserve"> prodotti legnosi</w:t>
      </w:r>
      <w:r>
        <w:rPr>
          <w:kern w:val="1"/>
          <w:rtl w:val="0"/>
          <w:lang w:val="it-IT"/>
        </w:rPr>
        <w:t xml:space="preserve">, come nel caso della </w:t>
      </w:r>
      <w:r>
        <w:rPr>
          <w:kern w:val="1"/>
          <w:rtl w:val="0"/>
          <w:lang w:val="it-IT"/>
        </w:rPr>
        <w:t>seconda vita dell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albero di Natale pi</w:t>
      </w:r>
      <w:r>
        <w:rPr>
          <w:kern w:val="1"/>
          <w:rtl w:val="0"/>
          <w:lang w:val="it-IT"/>
        </w:rPr>
        <w:t xml:space="preserve">ù </w:t>
      </w:r>
      <w:r>
        <w:rPr>
          <w:kern w:val="1"/>
          <w:rtl w:val="0"/>
          <w:lang w:val="it-IT"/>
        </w:rPr>
        <w:t>famoso d</w:t>
      </w:r>
      <w:r>
        <w:rPr>
          <w:kern w:val="1"/>
          <w:rtl w:val="0"/>
          <w:lang w:val="it-IT"/>
        </w:rPr>
        <w:t>’</w:t>
      </w:r>
      <w:r>
        <w:rPr>
          <w:kern w:val="1"/>
          <w:rtl w:val="0"/>
          <w:lang w:val="it-IT"/>
        </w:rPr>
        <w:t>Italia</w:t>
      </w:r>
      <w:r>
        <w:rPr>
          <w:kern w:val="1"/>
          <w:rtl w:val="0"/>
          <w:lang w:val="it-IT"/>
        </w:rPr>
        <w:t xml:space="preserve">. </w:t>
      </w:r>
      <w:r>
        <w:rPr>
          <w:kern w:val="1"/>
          <w:rtl w:val="0"/>
          <w:lang w:val="it-IT"/>
        </w:rPr>
        <w:t>Ecco perch</w:t>
      </w:r>
      <w:r>
        <w:rPr>
          <w:kern w:val="1"/>
          <w:rtl w:val="0"/>
          <w:lang w:val="it-IT"/>
        </w:rPr>
        <w:t>é</w:t>
      </w:r>
      <w:r>
        <w:rPr>
          <w:kern w:val="1"/>
          <w:rtl w:val="0"/>
          <w:lang w:val="it-IT"/>
        </w:rPr>
        <w:t xml:space="preserve"> sono felice di affermare</w:t>
      </w:r>
      <w:r>
        <w:rPr>
          <w:kern w:val="1"/>
          <w:rtl w:val="0"/>
          <w:lang w:val="it-IT"/>
        </w:rPr>
        <w:t xml:space="preserve"> #iostoconSpelacchio</w:t>
      </w:r>
      <w:r>
        <w:rPr>
          <w:kern w:val="1"/>
          <w:rtl w:val="0"/>
          <w:lang w:val="it-IT"/>
        </w:rPr>
        <w:t>”</w:t>
      </w:r>
      <w:r>
        <w:rPr>
          <w:kern w:val="1"/>
          <w:rtl w:val="0"/>
          <w:lang w:val="it-IT"/>
        </w:rPr>
        <w:t>.</w:t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rFonts w:ascii="Calibri" w:cs="Calibri" w:hAnsi="Calibri" w:eastAsia="Calibri"/>
          <w:b w:val="1"/>
          <w:bCs w:val="1"/>
          <w:kern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>Il Forest Stewardship Council</w:t>
      </w:r>
      <w:r>
        <w:rPr>
          <w:rFonts w:ascii="Calibri" w:cs="Calibri" w:hAnsi="Calibri" w:eastAsia="Calibri" w:hint="default"/>
          <w:b w:val="1"/>
          <w:bCs w:val="1"/>
          <w:kern w:val="1"/>
          <w:sz w:val="18"/>
          <w:szCs w:val="18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 xml:space="preserve"> (FSC</w:t>
      </w:r>
      <w:r>
        <w:rPr>
          <w:rFonts w:ascii="Calibri" w:cs="Calibri" w:hAnsi="Calibri" w:eastAsia="Calibri" w:hint="default"/>
          <w:b w:val="1"/>
          <w:bCs w:val="1"/>
          <w:kern w:val="1"/>
          <w:sz w:val="18"/>
          <w:szCs w:val="18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 xml:space="preserve">).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Creato nell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ottobre 1993, il Forest Stewardship Council (FSC) 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è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un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organizzazione non governativa e no-profit che include tra i suoi 900 membri internazionali gruppi ambientalisti (Greenpeace, WWF e Legambiente) e sociali, comunit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indigene, proprietari forestali, industrie che lavorano e commerciano il legno e la carta, gruppi della grande distribuzione organizzata, ricercatori e tecnici, che operano insieme allo scopo di promuovere in tutto il mondo una gestione responsabile delle foreste. L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ONG 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è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governata da un organo decisionale sovrano, l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Assemblea Generale dei Soci, suddiviso in 3 Camere (Sociale, Ambientale ed Economica), con eguale potere di voto.</w:t>
      </w:r>
      <w:r>
        <w:rPr>
          <w:rFonts w:ascii="Calibri" w:cs="Calibri" w:hAnsi="Calibri" w:eastAsia="Calibri"/>
          <w:kern w:val="1"/>
          <w:sz w:val="18"/>
          <w:szCs w:val="18"/>
        </w:rPr>
        <w:br w:type="textWrapping"/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rFonts w:ascii="Calibri" w:cs="Calibri" w:hAnsi="Calibri" w:eastAsia="Calibri"/>
          <w:kern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en-US"/>
        </w:rPr>
        <w:t xml:space="preserve">FSC 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>Italia nasce nel 2001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 come associazione no-profit, in armonia con gli obiettivi di FSC International. Anche in Italia il marchio FSC ha assunto un ruolo di primo piano nel mercato dei prodotti forestali quali legno, carta e prodotti non legnosi (come ad esempio il sughero), collocando il nostro Paese al quinto posto nella classifica internazionale di certificazioni FSC della Catena di Custodia (</w:t>
      </w:r>
      <w:r>
        <w:rPr>
          <w:rFonts w:ascii="Calibri" w:cs="Calibri" w:hAnsi="Calibri" w:eastAsia="Calibri"/>
          <w:i w:val="1"/>
          <w:iCs w:val="1"/>
          <w:kern w:val="1"/>
          <w:sz w:val="18"/>
          <w:szCs w:val="18"/>
          <w:rtl w:val="0"/>
          <w:lang w:val="it-IT"/>
        </w:rPr>
        <w:t>Chain of Custody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, CoC). FSC si propone come punto di riferimento nella legalit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e sostenibilit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della filiera legno-carta, in accordo con i pi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it-IT"/>
        </w:rPr>
        <w:t xml:space="preserve">ù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attuali standard di gestione responsabile della risorsa forestale.</w:t>
      </w:r>
      <w:r>
        <w:rPr>
          <w:rFonts w:ascii="Calibri" w:cs="Calibri" w:hAnsi="Calibri" w:eastAsia="Calibri"/>
          <w:kern w:val="1"/>
          <w:sz w:val="18"/>
          <w:szCs w:val="18"/>
          <w:lang w:val="it-IT"/>
        </w:rPr>
        <w:br w:type="textWrapping"/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</w:pP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 xml:space="preserve">Il 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de-DE"/>
        </w:rPr>
        <w:t>marchio FSC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 xml:space="preserve"> identifica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Calibri" w:cs="Calibri" w:hAnsi="Calibri" w:eastAsia="Calibri" w:hint="default"/>
          <w:kern w:val="1"/>
          <w:sz w:val="18"/>
          <w:szCs w:val="18"/>
          <w:rtl w:val="0"/>
          <w:lang w:val="de-DE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>a questi standard (principi e criteri di buona gestione forestale), stabiliti ed approvati dal Forest Stewardship Council International  tramite la partecipazione e il consenso di tutte le parti interessate.</w:t>
      </w:r>
      <w:r>
        <w:rPr>
          <w:kern w:val="1"/>
          <w:rtl w:val="0"/>
          <w:lang w:val="de-DE"/>
        </w:rPr>
        <w:t xml:space="preserve"> </w:t>
      </w:r>
      <w:r>
        <w:rPr>
          <w:rFonts w:ascii="Calibri" w:cs="Calibri" w:hAnsi="Calibri" w:eastAsia="Calibri"/>
          <w:kern w:val="1"/>
          <w:lang w:val="de-DE"/>
        </w:rPr>
        <w:br w:type="textWrapping"/>
      </w:r>
      <w:r>
        <w:rPr>
          <w:kern w:val="1"/>
          <w:lang w:val="de-D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kern w:val="1"/>
          <w:lang w:val="de-D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1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