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534034</wp:posOffset>
                </wp:positionH>
                <wp:positionV relativeFrom="page">
                  <wp:posOffset>901064</wp:posOffset>
                </wp:positionV>
                <wp:extent cx="2298912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2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  <w:p>
                            <w:pPr>
                              <w:pStyle w:val="Date"/>
                            </w:pPr>
                            <w:r>
                              <w:rPr>
                                <w:shd w:val="clear" w:color="auto" w:fill="c0c0c0"/>
                                <w:rtl w:val="0"/>
                                <w:lang w:val="en-US"/>
                              </w:rPr>
                              <w:t>[Click to select a date]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  <w:p>
                      <w:pPr>
                        <w:pStyle w:val="Date"/>
                      </w:pPr>
                      <w:r>
                        <w:rPr>
                          <w:shd w:val="clear" w:color="auto" w:fill="c0c0c0"/>
                          <w:rtl w:val="0"/>
                          <w:lang w:val="en-US"/>
                        </w:rPr>
                        <w:t>[Click to select a date]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4652710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before="0" w:after="0" w:line="288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Ad Al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dei Sardi (SS) una tre giorni sulle opportunit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legate alla sughericoltura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de-DE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bidi w:val="0"/>
        <w:spacing w:before="0"/>
        <w:ind w:left="0" w:right="0" w:firstLine="0"/>
        <w:jc w:val="left"/>
        <w:rPr>
          <w:sz w:val="22"/>
          <w:szCs w:val="22"/>
          <w:u w:color="000000"/>
          <w:rtl w:val="0"/>
          <w:lang w:val="it-IT"/>
        </w:rPr>
      </w:pPr>
      <w:r>
        <w:rPr>
          <w:i w:val="1"/>
          <w:iCs w:val="1"/>
          <w:sz w:val="22"/>
          <w:szCs w:val="22"/>
          <w:u w:color="000000"/>
          <w:rtl w:val="0"/>
          <w:lang w:val="it-IT"/>
        </w:rPr>
        <w:t>Al</w:t>
      </w:r>
      <w:r>
        <w:rPr>
          <w:i w:val="1"/>
          <w:iCs w:val="1"/>
          <w:sz w:val="22"/>
          <w:szCs w:val="22"/>
          <w:u w:color="000000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u w:color="000000"/>
          <w:rtl w:val="0"/>
          <w:lang w:val="it-IT"/>
        </w:rPr>
        <w:t>dei Sardi, 21 Ottobre 2023</w:t>
      </w:r>
      <w:r>
        <w:rPr>
          <w:sz w:val="22"/>
          <w:szCs w:val="22"/>
          <w:u w:color="000000"/>
          <w:rtl w:val="0"/>
          <w:lang w:val="it-IT"/>
        </w:rPr>
        <w:t xml:space="preserve"> - Formazione di tecnici forestali e funzionari, un sopralluogo in campo e un evento istituzionale con workshop per discutere opportunit</w:t>
      </w:r>
      <w:r>
        <w:rPr>
          <w:sz w:val="22"/>
          <w:szCs w:val="22"/>
          <w:u w:color="000000"/>
          <w:rtl w:val="0"/>
          <w:lang w:val="it-IT"/>
        </w:rPr>
        <w:t xml:space="preserve">à </w:t>
      </w:r>
      <w:r>
        <w:rPr>
          <w:sz w:val="22"/>
          <w:szCs w:val="22"/>
          <w:u w:color="000000"/>
          <w:rtl w:val="0"/>
          <w:lang w:val="it-IT"/>
        </w:rPr>
        <w:t xml:space="preserve">e valorizzazione della gestione e del mercato del sughero sardo, promossi dalla ONG </w:t>
      </w:r>
      <w:r>
        <w:rPr>
          <w:b w:val="1"/>
          <w:bCs w:val="1"/>
          <w:sz w:val="22"/>
          <w:szCs w:val="22"/>
          <w:u w:color="000000"/>
          <w:rtl w:val="0"/>
          <w:lang w:val="it-IT"/>
        </w:rPr>
        <w:t>FSC Italia in collaborazione con il Comune di Al</w:t>
      </w:r>
      <w:r>
        <w:rPr>
          <w:b w:val="1"/>
          <w:bCs w:val="1"/>
          <w:sz w:val="22"/>
          <w:szCs w:val="22"/>
          <w:u w:color="000000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u w:color="000000"/>
          <w:rtl w:val="0"/>
          <w:lang w:val="it-IT"/>
        </w:rPr>
        <w:t>dei Sardi</w:t>
      </w:r>
      <w:r>
        <w:rPr>
          <w:sz w:val="22"/>
          <w:szCs w:val="22"/>
          <w:u w:color="000000"/>
          <w:rtl w:val="0"/>
          <w:lang w:val="it-IT"/>
        </w:rPr>
        <w:t xml:space="preserve"> e realt</w:t>
      </w:r>
      <w:r>
        <w:rPr>
          <w:sz w:val="22"/>
          <w:szCs w:val="22"/>
          <w:u w:color="000000"/>
          <w:rtl w:val="0"/>
          <w:lang w:val="it-IT"/>
        </w:rPr>
        <w:t xml:space="preserve">à </w:t>
      </w:r>
      <w:r>
        <w:rPr>
          <w:sz w:val="22"/>
          <w:szCs w:val="22"/>
          <w:u w:color="000000"/>
          <w:rtl w:val="0"/>
          <w:lang w:val="it-IT"/>
        </w:rPr>
        <w:t xml:space="preserve">del territorio come 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FoReSTAS,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 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Agris Sardegna, ANARF - Associazione Nazionale per le Attivit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 xml:space="preserve">à 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Regionali Forestali</w:t>
      </w:r>
      <w:r>
        <w:rPr>
          <w:b w:val="1"/>
          <w:bCs w:val="1"/>
          <w:sz w:val="22"/>
          <w:szCs w:val="22"/>
          <w:u w:color="000000"/>
          <w:rtl w:val="0"/>
          <w:lang w:val="it-IT"/>
        </w:rPr>
        <w:t xml:space="preserve">, 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Universit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 xml:space="preserve">à </w:t>
      </w:r>
      <w:r>
        <w:rPr>
          <w:b w:val="1"/>
          <w:bCs w:val="1"/>
          <w:sz w:val="22"/>
          <w:szCs w:val="22"/>
          <w:u w:color="000000"/>
          <w:rtl w:val="0"/>
          <w:lang w:val="de-DE"/>
        </w:rPr>
        <w:t>di Sassari</w:t>
      </w:r>
      <w:r>
        <w:rPr>
          <w:sz w:val="22"/>
          <w:szCs w:val="22"/>
          <w:u w:color="000000"/>
          <w:rtl w:val="0"/>
          <w:lang w:val="it-IT"/>
        </w:rPr>
        <w:t xml:space="preserve"> e il supporto di </w:t>
      </w:r>
      <w:r>
        <w:rPr>
          <w:sz w:val="22"/>
          <w:szCs w:val="22"/>
          <w:u w:color="000000"/>
          <w:rtl w:val="0"/>
          <w:lang w:val="de-DE"/>
        </w:rPr>
        <w:t>D.R.E.Am. Italia all'interno del progetto ResAlliance</w:t>
      </w:r>
      <w:r>
        <w:rPr>
          <w:sz w:val="22"/>
          <w:szCs w:val="22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Punto di partenza di questi incontri il Comune di Al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dei Sardi e le sue propriet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sughericole, che hanno recentemente ricevuto la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certificazione di gestione sostenibile e la verifica degli impatti positivi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di questo tipo di attivit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su fattori come qualit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acqua,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sequestro e stoccaggio del carbonio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conservazione della biodiversit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del suolo, rilasciati secondo gli standard internazionali del Forest Stewardship Council (FSC). Questi riconoscimenti permetteranno ora al Comune di poter immettere nel mercato sughero da filiera nazionale sostenibile e tracciabile, oltre a quantificare i valori ambientali, sociali ed economici positivi associati a questa attivit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 primi due giorni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evento (18 e 19 Ottobre), ospitato al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centro polivalente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‘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Don Addis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hanno visto la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formazione di quasi 40 tra tecnici forestali e funzionari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anche attraverso il sopralluogo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area Sas Codineddas, 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del patrimonio forestale di Al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certificata FSC, in cui sono state illustrate le modalit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di controllo tecnico per ottenere la certificazione. Ad aprire la giornata del 20 Ottobre i saluti istituzionali di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Giuseppe Fasolino, Vicepresidente della Giunta Regionale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; Emanuele Beccu, Capo di gabinetto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Assessorato Regionale della Difesa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Ambiente; Antonio Casula, Direttore di </w:t>
      </w:r>
      <w:r>
        <w:rPr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FoReSTAS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e Presidente di ANARF; Giovanni Piras, Direttore di Agris Sardegna; Gian Nicola Zuccarelli del Corpo Forestale e di Vigilanza Ambientale e Costantino Sirca dell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Universit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Sassari, che hanno sottolineato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altissimo valore del settore boschivo sardo, e la necessit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mettere in campo strumenti e pratiche per conservarlo.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Le sugherete certificate e il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‘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Modello Al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dei Sardi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Siamo il primo Comune in Italia ad avere intrapreso un percorso di certificazione del patrimonio sughericolo riconosciuto internazionalmente, e questo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 primato che ci rende estremamente orgogliosi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ha confermato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Giorgio Scanu, Assessore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Comunale 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Ambiente, Agricoltura, Territorio e Turismo di Al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dei Sardi, durante il convegno istituzionale del 20 Ottobre.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Dobbiamo ora continuare a lavorare per far fruttare la nostra esperienza, e possibilmente estenderla ad altre aree della Sardegna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ha proseguito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Francesco Ledda, Sindaco di Al</w:t>
      </w:r>
      <w:r>
        <w:rPr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à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Le opportunit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evidenziate durante i tre giorni dell'evento si estendono potenzialmente 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intero panorama sardo, forte di paesaggi multifunzionali altamente produttivi e dall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elevato valore ambientale e socio-identitario. Attualmente sono circa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1.000 gli ettari di sughereta certificati secondo gli standard di sostenibilit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FSC in Sardegna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, suddivisi 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interno di 6 propriet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pubbliche o private: tra questi, le aree di Cusseddu-Miali-Parapinta e Macomer, con rispettivamente 67 e 76 ettari, gestiti dall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agenzia della Regione Sardegna per la ricerca scientifica, la sperimentazione e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innovazione tecnologica nei settori agricolo, agroindustriale e forestale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(Agris Sardegna); la sughereta privata di Gianna Masu a Tempio Pausania, di 28 ettari;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area di propriet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Antonio Masala a Villanova Monteleone, di 151 ettari; i 169 ettari gestiti dalla Societ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Agricola Limbara a Calangianus, di propriet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del Sugherificio Molinas. A questi ora si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aggiunta la propriet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comunale di Al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dei Sardi, di 466 ettari.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sughero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uno dei materiali naturali tra i pi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presenti nella nostra vita quotidiana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” 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il commento di Giuseppe Bonanno, Direttore di FSC Italia, intervenuto durante la mattinata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“è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sostenibile, resistente e si presta ad una molteplicit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 usi; ci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ò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lo rende protagonista della bioeconomia e di quella transizione verde che coniuga sostenibilit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economica, ambientale e sociale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Nel workshop che si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tenuto nella seconda parte della giornata, sono stati creati 4 gruppi di lavoro raccolti attorno al dibattito su altrettanti temi principali: mercato, governance, servizi ecologici e formazione nel settore della sughericoltura sarda. Attorno a questi temi si sono confrontate realt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regionali e territoriali pubbliche, gestori, proprietari forestali e altri attori del panorama socio-economico regionale, evidenziando problematiche come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abbandono gestionale, la concorrenza con altri Paesi, 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eccessiva burocrazia, la carenza di professionalit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specifiche e di informazioni, e - per contro - le opportunit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che derivano da forme di associazionismo, dalla formazione, dall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innovazione tecnologica e da studi di quantificazione economica.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/>
        <w:rPr>
          <w:rFonts w:ascii="Arial" w:cs="Arial" w:hAnsi="Arial" w:eastAsia="Arial"/>
          <w:sz w:val="22"/>
          <w:szCs w:val="22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2"/>
          <w:szCs w:val="22"/>
          <w:rtl w:val="0"/>
          <w:lang w:val="en-US"/>
          <w14:textOutline w14:w="12700" w14:cap="flat">
            <w14:noFill/>
            <w14:miter w14:lim="400000"/>
          </w14:textOutline>
        </w:rPr>
        <w:t>***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120" w:line="264" w:lineRule="auto"/>
        <w:ind w:left="0" w:right="0" w:firstLine="0"/>
        <w:jc w:val="left"/>
        <w:outlineLvl w:val="9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</w:pP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Il Forest Stewardship Council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 xml:space="preserve">® 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(FSC</w:t>
      </w:r>
      <w:r>
        <w:rPr>
          <w:rFonts w:ascii="Arial" w:cs="Arial Unicode MS" w:hAnsi="Arial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>®</w:t>
      </w:r>
      <w:r>
        <w:rPr>
          <w:rFonts w:ascii="Arial" w:cs="Arial Unicode MS" w:hAnsi="Arial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b1b16"/>
          <w:spacing w:val="0"/>
          <w:kern w:val="0"/>
          <w:position w:val="0"/>
          <w:sz w:val="20"/>
          <w:szCs w:val="20"/>
          <w:u w:val="none" w:color="0b1b16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B1B16"/>
            </w14:solidFill>
          </w14:textFill>
        </w:rPr>
        <w:t xml:space="preserve">) </w:t>
      </w: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promuove la gestione responsabile di foreste e piantagioni. Include tra i suoi 1.200 soci internazionali gruppi ambientalisti e sociali, comunit</w:t>
      </w:r>
      <w:r>
        <w:rPr>
          <w:rFonts w:ascii="Arial" w:hAnsi="Arial" w:hint="default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tecnici. </w:t>
      </w: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 prodotti contenenti legno proveniente da foreste gestite in maniera corretta e responsabile, secondo rigorosi criteri ambientali, sociali ed economici: la foresta di origine viene infatti controllata e valutata in maniera indipendente in conformit</w:t>
      </w:r>
      <w:r>
        <w:rPr>
          <w:rFonts w:ascii="Arial" w:hAnsi="Arial" w:hint="default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a questi criteri, stabiliti ed approvati dal Forest Stewardship Council International tramite la partecipazione e il consenso di tutte le parti interessate.</w:t>
      </w:r>
      <w:r>
        <w:rPr>
          <w:rFonts w:ascii="Arial" w:hAnsi="Arial" w:hint="default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 </w:t>
      </w: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di filiere (Catena di Custodia). </w:t>
      </w: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 w:line="240" w:lineRule="auto"/>
        <w:rPr>
          <w:rFonts w:ascii="Arial" w:cs="Arial" w:hAnsi="Arial" w:eastAsia="Arial"/>
          <w:b w:val="1"/>
          <w:b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Ufficio stampa FSC Italia</w:t>
      </w:r>
    </w:p>
    <w:p>
      <w:pPr>
        <w:pStyle w:val="Corpo"/>
        <w:spacing w:before="0" w:after="0" w:line="240" w:lineRule="auto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Alberto Pauletto</w:t>
      </w:r>
    </w:p>
    <w:p>
      <w:pPr>
        <w:pStyle w:val="Corpo"/>
        <w:spacing w:before="0" w:after="0" w:line="240" w:lineRule="auto"/>
        <w:rPr>
          <w:rStyle w:val="Nessuno"/>
          <w:rFonts w:ascii="Arial" w:cs="Arial" w:hAnsi="Arial" w:eastAsia="Arial"/>
          <w:sz w:val="20"/>
          <w:szCs w:val="2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"mailto:a.pauletto@it.fsc.org"</w:instrText>
      </w:r>
      <w:r>
        <w:rPr>
          <w:rStyle w:val="Hyperlink.0"/>
          <w:rFonts w:ascii="Arial" w:cs="Arial" w:hAnsi="Arial" w:eastAsia="Arial"/>
          <w:outline w:val="0"/>
          <w:color w:val="0000ff"/>
          <w:sz w:val="20"/>
          <w:szCs w:val="20"/>
          <w:u w:val="single" w:color="0000ff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ff"/>
          <w:sz w:val="20"/>
          <w:szCs w:val="20"/>
          <w:u w:val="single" w:color="0000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a.pauletto@it.fsc.org</w:t>
      </w:r>
      <w:r>
        <w:rPr>
          <w:rFonts w:ascii="Times New Roman" w:cs="Times New Roman" w:hAnsi="Times New Roman" w:eastAsia="Times New Roman"/>
          <w:sz w:val="24"/>
          <w:szCs w:val="24"/>
          <w:lang w:val="en-US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orpo"/>
        <w:spacing w:before="0" w:after="0" w:line="240" w:lineRule="auto"/>
        <w:rPr>
          <w:rStyle w:val="Nessuno"/>
          <w:rFonts w:ascii="Times New Roman" w:cs="Times New Roman" w:hAnsi="Times New Roman" w:eastAsia="Times New Roman"/>
          <w:sz w:val="24"/>
          <w:szCs w:val="24"/>
          <w:lang w:val="it-IT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348 </w:t>
      </w:r>
      <w:r>
        <w:rPr>
          <w:rStyle w:val="Nessuno"/>
          <w:rFonts w:ascii="Arial" w:hAnsi="Arial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2462524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rStyle w:val="Nessuno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</w:pPr>
      <w:r>
        <w:rPr>
          <w:rStyle w:val="Nessuno"/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80022" distB="180022" distL="180022" distR="180022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8281034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+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3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 xml:space="preserve">Director: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Dr. Giuseppe Bonanno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outline w:val="0"/>
                              <w:color w:val="375c4f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4.2pt;mso-wrap-distance-top:14.2pt;mso-wrap-distance-right:14.2pt;mso-wrap-distance-bottom:14.2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 xml:space="preserve">T </w:t>
                    </w:r>
                    <w:r>
                      <w:rPr>
                        <w:rtl w:val="0"/>
                        <w:lang w:val="en-US"/>
                      </w:rPr>
                      <w:t>+</w:t>
                    </w:r>
                    <w:r>
                      <w:rPr>
                        <w:rtl w:val="0"/>
                        <w:lang w:val="it-IT"/>
                      </w:rPr>
                      <w:t>3</w:t>
                    </w:r>
                    <w:r>
                      <w:rPr>
                        <w:rtl w:val="0"/>
                        <w:lang w:val="en-US"/>
                      </w:rPr>
                      <w:t xml:space="preserve">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en-US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rtl w:val="0"/>
                        <w:lang w:val="en-US"/>
                      </w:rPr>
                      <w:t xml:space="preserve">Director: </w:t>
                    </w:r>
                    <w:r>
                      <w:rPr>
                        <w:rtl w:val="0"/>
                        <w:lang w:val="it-IT"/>
                      </w:rPr>
                      <w:t>Dr. Giuseppe Bonanno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outline w:val="0"/>
                        <w:color w:val="375c4f"/>
                        <w14:textFill>
                          <w14:solidFill>
                            <w14:srgbClr w14:val="375C4F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6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99276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Greycliff CF Extra Bold" w:hAnsi="Greycliff CF Extra Bold" w:eastAsia="Greycliff CF Extra Bold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14:textOutline>
        <w14:noFill/>
      </w14:textOutline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ate">
    <w:name w:val="Date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