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885699</wp:posOffset>
                </wp:positionV>
                <wp:extent cx="2298913" cy="565660"/>
                <wp:effectExtent l="0" t="0" r="0" b="0"/>
                <wp:wrapTopAndBottom distT="152400" distB="152400"/>
                <wp:docPr id="1073741828" name="officeArt object" descr="Forest Stewardship Council®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3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block Head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69.7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Corpo A"/>
        <w:spacing w:before="0" w:after="0"/>
        <w:rPr>
          <w:b w:val="1"/>
          <w:bCs w:val="1"/>
          <w:outline w:val="0"/>
          <w:color w:val="003c3e"/>
          <w:sz w:val="28"/>
          <w:szCs w:val="28"/>
          <w:u w:color="003c3e"/>
          <w14:textFill>
            <w14:solidFill>
              <w14:srgbClr w14:val="003C3E"/>
            </w14:solidFill>
          </w14:textFill>
        </w:rPr>
      </w:pPr>
      <w:r>
        <w:rPr>
          <w:b w:val="1"/>
          <w:bCs w:val="1"/>
          <w:outline w:val="0"/>
          <w:color w:val="003c3e"/>
          <w:u w:color="003c3e"/>
          <w:rtl w:val="0"/>
          <w:lang w:val="it-IT"/>
          <w14:textFill>
            <w14:solidFill>
              <w14:srgbClr w14:val="003C3E"/>
            </w14:solidFill>
          </w14:textFill>
        </w:rPr>
        <w:t>COMUNICATO STAMPA</w:t>
      </w:r>
      <w:r>
        <w:rPr>
          <w:rFonts w:ascii="Times New Roman" w:cs="Times New Roman" w:hAnsi="Times New Roman" w:eastAsia="Times New Roman"/>
          <w:b w:val="1"/>
          <w:bCs w:val="1"/>
          <w:caps w:val="1"/>
          <w:outline w:val="0"/>
          <w:color w:val="003c3e"/>
          <w:u w:color="003c3e"/>
          <w14:textFill>
            <w14:solidFill>
              <w14:srgbClr w14:val="003C3E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5193095</wp:posOffset>
            </wp:positionH>
            <wp:positionV relativeFrom="page">
              <wp:posOffset>809898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2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spacing w:before="0" w:after="0"/>
        <w:rPr>
          <w:b w:val="1"/>
          <w:bCs w:val="1"/>
          <w:sz w:val="28"/>
          <w:szCs w:val="28"/>
        </w:rPr>
      </w:pPr>
    </w:p>
    <w:p>
      <w:pPr>
        <w:pStyle w:val="Corpo A"/>
        <w:spacing w:before="0" w:after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Il 22 giugno </w:t>
      </w:r>
      <w:r>
        <w:rPr>
          <w:b w:val="1"/>
          <w:bCs w:val="1"/>
          <w:sz w:val="28"/>
          <w:szCs w:val="28"/>
          <w:rtl w:val="0"/>
          <w:lang w:val="it-IT"/>
        </w:rPr>
        <w:t xml:space="preserve">è </w:t>
      </w:r>
      <w:r>
        <w:rPr>
          <w:b w:val="1"/>
          <w:bCs w:val="1"/>
          <w:sz w:val="28"/>
          <w:szCs w:val="28"/>
          <w:rtl w:val="0"/>
          <w:lang w:val="it-IT"/>
        </w:rPr>
        <w:t>World Rainforest Day: per le foreste pluviali passa la salvezza della Terra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rFonts w:ascii="Helvetica" w:cs="Helvetica" w:hAnsi="Helvetica" w:eastAsia="Helvetica"/>
          <w:outline w:val="0"/>
          <w:color w:val="505154"/>
          <w:u w:color="505154"/>
          <w14:textFill>
            <w14:solidFill>
              <w14:srgbClr w14:val="505154"/>
            </w14:solidFill>
          </w14:textFill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rFonts w:ascii="Helvetica" w:cs="Helvetica" w:hAnsi="Helvetica" w:eastAsia="Helvetica"/>
          <w:outline w:val="0"/>
          <w:color w:val="505154"/>
          <w:u w:color="505154"/>
          <w14:textFill>
            <w14:solidFill>
              <w14:srgbClr w14:val="505154"/>
            </w14:solidFill>
          </w14:textFill>
        </w:rPr>
      </w:pPr>
    </w:p>
    <w:p>
      <w:pPr>
        <w:pStyle w:val="Normal.0"/>
        <w:rPr>
          <w:rFonts w:ascii="Arial" w:cs="Arial" w:hAnsi="Arial" w:eastAsia="Arial"/>
          <w:shd w:val="clear" w:color="auto" w:fill="ffffff"/>
          <w:lang w:val="it-IT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it-IT"/>
        </w:rPr>
        <w:t>Padova, 20/06/2023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 – </w:t>
      </w:r>
      <w:r>
        <w:rPr>
          <w:rFonts w:ascii="Arial" w:hAnsi="Arial"/>
          <w:shd w:val="clear" w:color="auto" w:fill="ffffff"/>
          <w:rtl w:val="0"/>
          <w:lang w:val="it-IT"/>
        </w:rPr>
        <w:t>Sono essenziali per garantire un futuro all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umanit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e al pianeta, ne custodiscono il 50% della biodiversit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eppure mai come oggi le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foreste pluviali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 sono a rischio a causa di una feroce deforestazione. A questi delicati e fondamentali ecosistemi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dedicata la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Giornata Mondiale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 che si tiene il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22 Giugno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 e che ha al centro quest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anno tre parole: conservare, ripristinare, rigenerare.</w:t>
      </w:r>
    </w:p>
    <w:p>
      <w:pPr>
        <w:pStyle w:val="Normal.0"/>
        <w:rPr>
          <w:rFonts w:ascii="Arial" w:cs="Arial" w:hAnsi="Arial" w:eastAsia="Arial"/>
          <w:shd w:val="clear" w:color="auto" w:fill="ffffff"/>
          <w:lang w:val="it-IT"/>
        </w:rPr>
      </w:pPr>
    </w:p>
    <w:p>
      <w:pPr>
        <w:pStyle w:val="Normal.0"/>
        <w:rPr>
          <w:rFonts w:ascii="Arial" w:cs="Arial" w:hAnsi="Arial" w:eastAsia="Arial"/>
          <w:shd w:val="clear" w:color="auto" w:fill="ffffff"/>
          <w:lang w:val="it-IT"/>
        </w:rPr>
      </w:pPr>
      <w:r>
        <w:rPr>
          <w:rFonts w:ascii="Arial" w:hAnsi="Arial"/>
          <w:shd w:val="clear" w:color="auto" w:fill="ffffff"/>
          <w:rtl w:val="0"/>
          <w:lang w:val="it-IT"/>
        </w:rPr>
        <w:t>Fondata nel 2017 da Rainforest Partnership, la Giornata Mondiale celebra 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importanza di foreste pluviali sane come risorsa per il clima, la biodiversit</w:t>
      </w:r>
      <w:r>
        <w:rPr>
          <w:rFonts w:ascii="Arial" w:hAnsi="Arial" w:hint="default"/>
          <w:shd w:val="clear" w:color="auto" w:fill="ffffff"/>
          <w:rtl w:val="0"/>
          <w:lang w:val="it-IT"/>
        </w:rPr>
        <w:t>à</w:t>
      </w:r>
      <w:r>
        <w:rPr>
          <w:rFonts w:ascii="Arial" w:hAnsi="Arial"/>
          <w:shd w:val="clear" w:color="auto" w:fill="ffffff"/>
          <w:rtl w:val="0"/>
          <w:lang w:val="it-IT"/>
        </w:rPr>
        <w:t>, le comunit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indigene, promuovendo un movimento globale per proteggerle e ripristinarle. Un compito che vede in prima linea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Forest Stewardship Council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: </w:t>
      </w:r>
      <w:r>
        <w:rPr>
          <w:rFonts w:ascii="Arial" w:hAnsi="Arial" w:hint="default"/>
          <w:shd w:val="clear" w:color="auto" w:fill="ffffff"/>
          <w:rtl w:val="0"/>
          <w:lang w:val="it-IT"/>
        </w:rPr>
        <w:t>“</w:t>
      </w:r>
      <w:r>
        <w:rPr>
          <w:rFonts w:ascii="Arial" w:hAnsi="Arial"/>
          <w:shd w:val="clear" w:color="auto" w:fill="ffffff"/>
          <w:rtl w:val="0"/>
          <w:lang w:val="it-IT"/>
        </w:rPr>
        <w:t>Attraverso partnership globali tra comunit</w:t>
      </w:r>
      <w:r>
        <w:rPr>
          <w:rFonts w:ascii="Arial" w:hAnsi="Arial" w:hint="default"/>
          <w:shd w:val="clear" w:color="auto" w:fill="ffffff"/>
          <w:rtl w:val="0"/>
          <w:lang w:val="it-IT"/>
        </w:rPr>
        <w:t>à</w:t>
      </w:r>
      <w:r>
        <w:rPr>
          <w:rFonts w:ascii="Arial" w:hAnsi="Arial"/>
          <w:shd w:val="clear" w:color="auto" w:fill="ffffff"/>
          <w:rtl w:val="0"/>
          <w:lang w:val="it-IT"/>
        </w:rPr>
        <w:t>, aziende e governi vogliamo garantire un futuro a queste aree, da cui dipendono molti equilibri e che sono strumento fondamentale negli sforzi per mitigare il cambiamento climatico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spiega il direttore di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FSC Italia Giuseppe Bonanno</w:t>
      </w:r>
      <w:r>
        <w:rPr>
          <w:rFonts w:ascii="Arial" w:hAnsi="Arial"/>
          <w:shd w:val="clear" w:color="auto" w:fill="ffffff"/>
          <w:rtl w:val="0"/>
          <w:lang w:val="it-IT"/>
        </w:rPr>
        <w:t>.</w:t>
      </w:r>
    </w:p>
    <w:p>
      <w:pPr>
        <w:pStyle w:val="Normal.0"/>
        <w:rPr>
          <w:rFonts w:ascii="Arial" w:cs="Arial" w:hAnsi="Arial" w:eastAsia="Arial"/>
          <w:shd w:val="clear" w:color="auto" w:fill="ffffff"/>
          <w:lang w:val="it-IT"/>
        </w:rPr>
      </w:pPr>
    </w:p>
    <w:p>
      <w:pPr>
        <w:pStyle w:val="Normal.0"/>
        <w:rPr>
          <w:rStyle w:val="Nessuno"/>
          <w:rFonts w:ascii="Arial" w:cs="Arial" w:hAnsi="Arial" w:eastAsia="Arial"/>
          <w:lang w:val="it-IT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Le responsabilit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della deforestazione</w:t>
      </w:r>
      <w:r>
        <w:rPr>
          <w:rFonts w:ascii="Arial" w:cs="Arial" w:hAnsi="Arial" w:eastAsia="Arial"/>
          <w:shd w:val="clear" w:color="auto" w:fill="ffffff"/>
          <w:lang w:val="it-IT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>La distruzione di foreste per destinare il suolo ad altri usi sia produttivi (come l</w:t>
      </w:r>
      <w:r>
        <w:rPr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allevamento e le piantagioni) che urbanistici (la costruzione di strade) sono le principali cause della perdita di foreste. Per l'Organizzazione delle Nazioni Unite per l'alimentazione e l'agricoltura (FAO), tra il 1990 e il 2020 sono andati persi per questo motivo </w:t>
      </w:r>
      <w:r>
        <w:rPr>
          <w:rStyle w:val="Hyperlink.0"/>
          <w:rFonts w:ascii="Arial" w:cs="Arial" w:hAnsi="Arial" w:eastAsia="Arial"/>
          <w:shd w:val="clear" w:color="auto" w:fill="ffffff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shd w:val="clear" w:color="auto" w:fill="ffffff"/>
          <w:lang w:val="it-IT"/>
        </w:rPr>
        <w:instrText xml:space="preserve"> HYPERLINK "https://www.fao.org/3/ca9825en/ca9825en.pdf"</w:instrText>
      </w:r>
      <w:r>
        <w:rPr>
          <w:rStyle w:val="Hyperlink.0"/>
          <w:rFonts w:ascii="Arial" w:cs="Arial" w:hAnsi="Arial" w:eastAsia="Arial"/>
          <w:shd w:val="clear" w:color="auto" w:fill="ffffff"/>
          <w:lang w:val="it-IT"/>
        </w:rPr>
        <w:fldChar w:fldCharType="separate" w:fldLock="0"/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420 milioni di ettari di foresta,</w:t>
      </w:r>
      <w:r>
        <w:rPr>
          <w:lang w:val="it-IT"/>
        </w:rPr>
        <w:fldChar w:fldCharType="end" w:fldLock="0"/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 un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area equivalente a quella dell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UE: l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agricoltura rimane ancor oggi la maggiore causa della deforestazione globale (50%), principalmente per colture estensive come olio di palma e soia. Il pascolo del bestiame 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responsabile di un altro 40%, mentre lo sviluppo urbano e infrastrutturale 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la terza causa di deforestazione (il 6% del totale).</w:t>
      </w:r>
    </w:p>
    <w:p>
      <w:pPr>
        <w:pStyle w:val="Normal.0"/>
        <w:rPr>
          <w:rStyle w:val="Hyperlink.0"/>
          <w:rFonts w:ascii="Arial" w:cs="Arial" w:hAnsi="Arial" w:eastAsia="Arial"/>
          <w:shd w:val="clear" w:color="auto" w:fill="ffffff"/>
          <w:lang w:val="it-IT"/>
        </w:rPr>
      </w:pP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Questi processi sono maggiormente evidenti nelle tre principali aree forestali tropicali: Amazzonia (Sud America), Congo (Africa centrale) e Sud-est asiatico. Nel solo Bacino del Congo, dove si trova la seconda pi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ù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grande foresta tropicale del mondo, la deforestazione 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cresciuta del 5% nel 2021. </w:t>
      </w:r>
    </w:p>
    <w:p>
      <w:pPr>
        <w:pStyle w:val="Normal.0"/>
        <w:rPr>
          <w:rStyle w:val="Nessuno"/>
          <w:rFonts w:ascii="Arial" w:cs="Arial" w:hAnsi="Arial" w:eastAsia="Arial"/>
          <w:shd w:val="clear" w:color="auto" w:fill="ffffff"/>
          <w:lang w:val="it-IT"/>
        </w:rPr>
      </w:pPr>
    </w:p>
    <w:p>
      <w:pPr>
        <w:pStyle w:val="Normal.0"/>
        <w:rPr>
          <w:rStyle w:val="Nessuno"/>
          <w:rFonts w:ascii="Arial" w:cs="Arial" w:hAnsi="Arial" w:eastAsia="Arial"/>
          <w:b w:val="1"/>
          <w:bCs w:val="1"/>
          <w:shd w:val="clear" w:color="auto" w:fill="ffffff"/>
          <w:lang w:val="it-IT"/>
        </w:rPr>
      </w:pPr>
      <w:r>
        <w:rPr>
          <w:rStyle w:val="Nessuno"/>
          <w:rFonts w:ascii="Arial" w:hAnsi="Arial"/>
          <w:b w:val="1"/>
          <w:bCs w:val="1"/>
          <w:shd w:val="clear" w:color="auto" w:fill="ffffff"/>
          <w:rtl w:val="0"/>
          <w:lang w:val="it-IT"/>
        </w:rPr>
        <w:t>L</w:t>
      </w:r>
      <w:r>
        <w:rPr>
          <w:rStyle w:val="Nessuno"/>
          <w:rFonts w:ascii="Arial" w:hAnsi="Arial" w:hint="default"/>
          <w:b w:val="1"/>
          <w:bCs w:val="1"/>
          <w:shd w:val="clear" w:color="auto" w:fill="ffffff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shd w:val="clear" w:color="auto" w:fill="ffffff"/>
          <w:rtl w:val="0"/>
          <w:lang w:val="it-IT"/>
        </w:rPr>
        <w:t>impegno di FSC</w:t>
      </w:r>
    </w:p>
    <w:p>
      <w:pPr>
        <w:pStyle w:val="Normal.0"/>
        <w:rPr>
          <w:rStyle w:val="Hyperlink.0"/>
          <w:rFonts w:ascii="Arial" w:cs="Arial" w:hAnsi="Arial" w:eastAsia="Arial"/>
          <w:shd w:val="clear" w:color="auto" w:fill="ffffff"/>
          <w:lang w:val="it-IT"/>
        </w:rPr>
      </w:pP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"Uno degli strumenti per fermare la piaga della deforestazione 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la gestione attiva delle aree, assieme a programmi di conservazione e ripristino delle aree pi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ù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degradate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”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spiega Bonanno, direttore di FSC Italia, la rappresentanza nazionale della ong che da 30 anni promuove la gestione forestale responsabile attraverso uno schema di certificazione riconosciuto e apprezzato da comunit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>à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, imprese e governi. </w:t>
      </w:r>
    </w:p>
    <w:p>
      <w:pPr>
        <w:pStyle w:val="Normal.0"/>
        <w:rPr>
          <w:rStyle w:val="Nessuno"/>
          <w:rFonts w:ascii="Arial" w:cs="Arial" w:hAnsi="Arial" w:eastAsia="Arial"/>
          <w:lang w:val="it-IT"/>
        </w:rPr>
      </w:pPr>
      <w:r>
        <w:rPr>
          <w:rStyle w:val="Hyperlink.0"/>
          <w:rFonts w:ascii="Arial" w:cs="Arial" w:hAnsi="Arial" w:eastAsia="Arial"/>
          <w:shd w:val="clear" w:color="auto" w:fill="ffffff"/>
          <w:lang w:val="it-IT"/>
        </w:rPr>
        <w:br w:type="textWrapping"/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Se i principi e i criteri che governano il sistema FSC sono gli stessi in tutto il mondo, per quanto riguarda le foreste pluviali particolare attenzione rivestono i criteri relativi alla biodiversit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animale e vegetale, nonch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é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la necessit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di garantire alti valori di conservazione (high conservation values, HCV). 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>“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Inoltre, per quanto riguarda le comunit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indigene che in queste foreste vivono e dalle quali traggono i mezzi di sostentamento 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–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spiega Bonanno - sono coinvolte attivamente nella gestione e nella protezione dell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ecosistema attraverso quello che viene definito un consenso 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>‘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libero, preventivo e informato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, aiutandoci a conservare oltre 33 milioni di ettari concentrati soprattutto in Brasile, Indonesia, Bacino del Congo e Gabon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>”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.</w:t>
      </w:r>
    </w:p>
    <w:p>
      <w:pPr>
        <w:pStyle w:val="xmprfx_x_x_msonormal"/>
        <w:spacing w:before="0" w:after="0"/>
        <w:rPr>
          <w:rStyle w:val="Nessuno"/>
          <w:rFonts w:ascii="Arial" w:cs="Arial" w:hAnsi="Arial" w:eastAsia="Arial"/>
          <w:shd w:val="clear" w:color="auto" w:fill="ffffff"/>
        </w:rPr>
      </w:pPr>
    </w:p>
    <w:p>
      <w:pPr>
        <w:pStyle w:val="Normal.0"/>
        <w:spacing w:after="240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b w:val="1"/>
          <w:bCs w:val="1"/>
          <w:shd w:val="clear" w:color="auto" w:fill="ffffff"/>
          <w:rtl w:val="0"/>
          <w:lang w:val="it-IT"/>
        </w:rPr>
        <w:t>Alcune best practices</w:t>
      </w:r>
      <w:r>
        <w:rPr>
          <w:rStyle w:val="Nessuno"/>
          <w:rFonts w:ascii="Arial" w:cs="Arial" w:hAnsi="Arial" w:eastAsia="Arial"/>
          <w:b w:val="1"/>
          <w:bCs w:val="1"/>
          <w:shd w:val="clear" w:color="auto" w:fill="ffffff"/>
          <w:lang w:val="it-IT"/>
        </w:rPr>
        <w:br w:type="textWrapping"/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Ci sono foreste pluviali che grazie ad un equilibrio tra conservazione e uso sostenibile delle risorse costituiscono oggi delle best-practices: una di queste 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la Riserva di Biosfera Maya nel nord del </w: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000ff"/>
          <w:u w:val="single" w:color="0000ff"/>
          <w:shd w:val="clear" w:color="auto" w:fill="ffffff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000ff"/>
          <w:u w:val="single" w:color="0000ff"/>
          <w:shd w:val="clear" w:color="auto" w:fill="ffffff"/>
          <w:lang w:val="it-IT"/>
          <w14:textFill>
            <w14:solidFill>
              <w14:srgbClr w14:val="0000FF"/>
            </w14:solidFill>
          </w14:textFill>
        </w:rPr>
        <w:instrText xml:space="preserve"> HYPERLINK "https://fsc.org/en/newscentre/general-news/communities-at-the-heart-of-sustainable-forestry-in-guatemala"</w:instrTex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000ff"/>
          <w:u w:val="single" w:color="0000ff"/>
          <w:shd w:val="clear" w:color="auto" w:fill="ffffff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outline w:val="0"/>
          <w:color w:val="0000ff"/>
          <w:u w:val="single" w:color="0000ff"/>
          <w:shd w:val="clear" w:color="auto" w:fill="ffffff"/>
          <w:rtl w:val="0"/>
          <w:lang w:val="it-IT"/>
          <w14:textFill>
            <w14:solidFill>
              <w14:srgbClr w14:val="0000FF"/>
            </w14:solidFill>
          </w14:textFill>
        </w:rPr>
        <w:t>Guatemala</w:t>
      </w:r>
      <w:r>
        <w:rPr/>
        <w:fldChar w:fldCharType="end" w:fldLock="0"/>
      </w:r>
      <w:r>
        <w:rPr>
          <w:rStyle w:val="Nessuno"/>
          <w:rFonts w:ascii="Arial" w:hAnsi="Arial"/>
          <w:rtl w:val="0"/>
          <w:lang w:val="it-IT"/>
        </w:rPr>
        <w:t>, nel dipartimento di Pet</w:t>
      </w:r>
      <w:r>
        <w:rPr>
          <w:rStyle w:val="Nessuno"/>
          <w:rFonts w:ascii="Arial" w:hAnsi="Arial" w:hint="default"/>
          <w:rtl w:val="0"/>
          <w:lang w:val="it-IT"/>
        </w:rPr>
        <w:t>é</w:t>
      </w:r>
      <w:r>
        <w:rPr>
          <w:rStyle w:val="Nessuno"/>
          <w:rFonts w:ascii="Arial" w:hAnsi="Arial"/>
          <w:rtl w:val="0"/>
          <w:lang w:val="it-IT"/>
        </w:rPr>
        <w:t>n. Quarant'anni fa, le foreste di Pet</w:t>
      </w:r>
      <w:r>
        <w:rPr>
          <w:rStyle w:val="Nessuno"/>
          <w:rFonts w:ascii="Arial" w:hAnsi="Arial" w:hint="default"/>
          <w:rtl w:val="0"/>
          <w:lang w:val="it-IT"/>
        </w:rPr>
        <w:t>é</w:t>
      </w:r>
      <w:r>
        <w:rPr>
          <w:rStyle w:val="Nessuno"/>
          <w:rFonts w:ascii="Arial" w:hAnsi="Arial"/>
          <w:rtl w:val="0"/>
          <w:lang w:val="it-IT"/>
        </w:rPr>
        <w:t>n erano minacciate dalla crescente attivit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estrattiva dell'industria del legno e degli allevatori di bestiame.</w:t>
      </w:r>
      <w:r>
        <w:rPr>
          <w:rStyle w:val="Nessuno"/>
          <w:rFonts w:ascii="Arial" w:hAnsi="Arial" w:hint="default"/>
          <w:rtl w:val="0"/>
          <w:lang w:val="it-IT"/>
        </w:rPr>
        <w:t> </w:t>
      </w:r>
      <w:r>
        <w:rPr>
          <w:rStyle w:val="Nessuno"/>
          <w:rFonts w:ascii="Arial" w:hAnsi="Arial"/>
          <w:rtl w:val="0"/>
          <w:lang w:val="it-IT"/>
        </w:rPr>
        <w:t>Nel 1990 il governo del Guatemala ha creato la Riserva per proteggere quest'area di oltre due milioni gli ettari, prevedendo concessioni forestali comunitarie: nove comunit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 xml:space="preserve">hanno dimostrato di poter gestire queste risorse, applicando la certificazione FSC alle pratiche in oltre 350 mila gli ettari di foresta. </w:t>
      </w:r>
      <w:r>
        <w:rPr>
          <w:rStyle w:val="Nessuno"/>
          <w:rFonts w:ascii="Arial" w:cs="Arial" w:hAnsi="Arial" w:eastAsia="Arial"/>
          <w:lang w:val="it-IT"/>
        </w:rPr>
        <w:br w:type="textWrapping"/>
        <w:br w:type="textWrapping"/>
      </w:r>
      <w:r>
        <w:rPr>
          <w:rStyle w:val="Nessuno"/>
          <w:rFonts w:ascii="Arial" w:hAnsi="Arial"/>
          <w:rtl w:val="0"/>
          <w:lang w:val="it-IT"/>
        </w:rPr>
        <w:t>Ad esempio nel quadrante D a Uaxact</w:t>
      </w:r>
      <w:r>
        <w:rPr>
          <w:rStyle w:val="Nessuno"/>
          <w:rFonts w:ascii="Arial" w:hAnsi="Arial" w:hint="default"/>
          <w:rtl w:val="0"/>
          <w:lang w:val="it-IT"/>
        </w:rPr>
        <w:t>ú</w:t>
      </w:r>
      <w:r>
        <w:rPr>
          <w:rStyle w:val="Nessuno"/>
          <w:rFonts w:ascii="Arial" w:hAnsi="Arial"/>
          <w:rtl w:val="0"/>
          <w:lang w:val="it-IT"/>
        </w:rPr>
        <w:t>n, nel nord-est del Guatemala, i tagli selettivi vengono pianificati, portati avanti e con</w:t>
      </w:r>
      <w:r>
        <w:rPr>
          <w:rStyle w:val="xmprfx_x_contentpasted0"/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8281026</wp:posOffset>
                </wp:positionV>
                <wp:extent cx="7560000" cy="1872000"/>
                <wp:effectExtent l="0" t="0" r="0" b="0"/>
                <wp:wrapTopAndBottom distT="152400" distB="152400"/>
                <wp:docPr id="1073741830" name="officeArt object" descr="Gro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872000"/>
                        </a:xfrm>
                        <a:prstGeom prst="rect">
                          <a:avLst/>
                        </a:prstGeom>
                        <a:solidFill>
                          <a:srgbClr val="F1F8E8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rStyle w:val="Nessuno"/>
                                <w:outline w:val="0"/>
                                <w:color w:val="262626"/>
                                <w:u w:color="262626"/>
                                <w:lang w:val="it-IT"/>
                                <w14:textFill>
                                  <w14:solidFill>
                                    <w14:srgbClr w14:val="26262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Gestione Forestale Responsabile - Servizi. s.r.l impresa sociale - FSC</w:t>
                            </w:r>
                            <w:r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Italia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·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it.fsc.org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FSC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F000217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rStyle w:val="Nessuno"/>
                                <w:lang w:val="it-IT"/>
                              </w:rPr>
                            </w:pP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Via Ugo Foscolo 12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35131 Padova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Italia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rStyle w:val="Nessuno"/>
                                <w:lang w:val="it-IT"/>
                              </w:rPr>
                            </w:pPr>
                            <w:r>
                              <w:rPr>
                                <w:rStyle w:val="Nessuno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T </w:t>
                            </w:r>
                            <w:r>
                              <w:rPr>
                                <w:rStyle w:val="Nessuno"/>
                                <w:rtl w:val="0"/>
                                <w:lang w:val="it-IT"/>
                              </w:rPr>
                              <w:t xml:space="preserve">+39 (0) </w:t>
                            </w:r>
                            <w:r>
                              <w:rPr>
                                <w:rStyle w:val="Nessuno"/>
                                <w:u w:color="262626"/>
                                <w:rtl w:val="0"/>
                                <w:lang w:val="it-IT"/>
                              </w:rPr>
                              <w:t>049 8762749</w:t>
                            </w:r>
                            <w:r>
                              <w:rPr>
                                <w:rStyle w:val="Nessuno"/>
                                <w:rtl w:val="0"/>
                                <w:lang w:val="it-IT"/>
                              </w:rPr>
                              <w:t xml:space="preserve"> · </w:t>
                            </w:r>
                            <w:r>
                              <w:rPr>
                                <w:rStyle w:val="Nessuno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rStyle w:val="Nessuno"/>
                                <w:u w:color="262626"/>
                                <w:rtl w:val="0"/>
                                <w:lang w:val="it-IT"/>
                              </w:rPr>
                              <w:t xml:space="preserve"> info@fsc-italia.it</w:t>
                            </w:r>
                            <w:r>
                              <w:rPr>
                                <w:rStyle w:val="Nessuno"/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rStyle w:val="xmprfx_x_contentpasted0"/>
                                <w:rtl w:val="0"/>
                                <w:lang w:val="en-US"/>
                              </w:rPr>
                              <w:t xml:space="preserve">Director: Dr. </w:t>
                            </w:r>
                            <w:r>
                              <w:rPr>
                                <w:rStyle w:val="Nessuno"/>
                                <w:rtl w:val="0"/>
                                <w:lang w:val="it-IT"/>
                              </w:rPr>
                              <w:t>Giuseppe</w:t>
                            </w:r>
                            <w:r>
                              <w:rPr>
                                <w:rStyle w:val="xmprfx_x_contentpasted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rtl w:val="0"/>
                                <w:lang w:val="it-IT"/>
                              </w:rPr>
                              <w:t>Bonanno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C.F/P. IVA 04894270281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5pt;margin-top:652.0pt;width:595.3pt;height:147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1F8E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rStyle w:val="Nessuno"/>
                          <w:outline w:val="0"/>
                          <w:color w:val="262626"/>
                          <w:u w:color="262626"/>
                          <w:lang w:val="it-IT"/>
                          <w14:textFill>
                            <w14:solidFill>
                              <w14:srgbClr w14:val="262626"/>
                            </w14:solidFill>
                          </w14:textFill>
                        </w:rPr>
                      </w:pPr>
                      <w:r>
                        <w:rPr>
                          <w:rStyle w:val="Nessuno"/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Gestione Forestale Responsabile - Servizi. s.r.l impresa sociale - FSC</w:t>
                      </w:r>
                      <w:r>
                        <w:rPr>
                          <w:rStyle w:val="Nessuno"/>
                          <w:b w:val="1"/>
                          <w:bCs w:val="1"/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rStyle w:val="Nessuno"/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Italia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·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it.fsc.org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FSC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F000217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rStyle w:val="Nessuno"/>
                          <w:lang w:val="it-IT"/>
                        </w:rPr>
                      </w:pP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Via Ugo Foscolo 12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35131 Padova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Italia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rStyle w:val="Nessuno"/>
                          <w:lang w:val="it-IT"/>
                        </w:rPr>
                      </w:pPr>
                      <w:r>
                        <w:rPr>
                          <w:rStyle w:val="Nessuno"/>
                          <w:b w:val="1"/>
                          <w:bCs w:val="1"/>
                          <w:rtl w:val="0"/>
                          <w:lang w:val="it-IT"/>
                        </w:rPr>
                        <w:t xml:space="preserve">T </w:t>
                      </w:r>
                      <w:r>
                        <w:rPr>
                          <w:rStyle w:val="Nessuno"/>
                          <w:rtl w:val="0"/>
                          <w:lang w:val="it-IT"/>
                        </w:rPr>
                        <w:t xml:space="preserve">+39 (0) </w:t>
                      </w:r>
                      <w:r>
                        <w:rPr>
                          <w:rStyle w:val="Nessuno"/>
                          <w:u w:color="262626"/>
                          <w:rtl w:val="0"/>
                          <w:lang w:val="it-IT"/>
                        </w:rPr>
                        <w:t>049 8762749</w:t>
                      </w:r>
                      <w:r>
                        <w:rPr>
                          <w:rStyle w:val="Nessuno"/>
                          <w:rtl w:val="0"/>
                          <w:lang w:val="it-IT"/>
                        </w:rPr>
                        <w:t xml:space="preserve"> · </w:t>
                      </w:r>
                      <w:r>
                        <w:rPr>
                          <w:rStyle w:val="Nessuno"/>
                          <w:b w:val="1"/>
                          <w:bCs w:val="1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rStyle w:val="Nessuno"/>
                          <w:u w:color="262626"/>
                          <w:rtl w:val="0"/>
                          <w:lang w:val="it-IT"/>
                        </w:rPr>
                        <w:t xml:space="preserve"> info@fsc-italia.it</w:t>
                      </w:r>
                      <w:r>
                        <w:rPr>
                          <w:rStyle w:val="Nessuno"/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rStyle w:val="xmprfx_x_contentpasted0"/>
                          <w:rtl w:val="0"/>
                          <w:lang w:val="en-US"/>
                        </w:rPr>
                        <w:t xml:space="preserve">Director: Dr. </w:t>
                      </w:r>
                      <w:r>
                        <w:rPr>
                          <w:rStyle w:val="Nessuno"/>
                          <w:rtl w:val="0"/>
                          <w:lang w:val="it-IT"/>
                        </w:rPr>
                        <w:t>Giuseppe</w:t>
                      </w:r>
                      <w:r>
                        <w:rPr>
                          <w:rStyle w:val="xmprfx_x_contentpasted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Nessuno"/>
                          <w:rtl w:val="0"/>
                          <w:lang w:val="it-IT"/>
                        </w:rPr>
                        <w:t>Bonanno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C.F/P. IVA 04894270281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xmprfx_x_contentpasted0"/>
          <w:lang w:val="en-US"/>
        </w:rP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5923188</wp:posOffset>
            </wp:positionH>
            <wp:positionV relativeFrom="page">
              <wp:posOffset>8534400</wp:posOffset>
            </wp:positionV>
            <wp:extent cx="1099277" cy="482558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1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77" cy="482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Arial" w:hAnsi="Arial"/>
          <w:rtl w:val="0"/>
          <w:lang w:val="it-IT"/>
        </w:rPr>
        <w:t>trollati solo nel 45% dell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area, mentre il restante 65% viene lasciato a scopi di conservazione o per la raccolta di prodotti forestali non legnosi, come lo xat</w:t>
      </w:r>
      <w:r>
        <w:rPr>
          <w:rStyle w:val="Nessuno"/>
          <w:rFonts w:ascii="Arial" w:hAnsi="Arial" w:hint="default"/>
          <w:rtl w:val="0"/>
          <w:lang w:val="it-IT"/>
        </w:rPr>
        <w:t>é</w:t>
      </w:r>
      <w:r>
        <w:rPr>
          <w:rStyle w:val="Nessuno"/>
          <w:rFonts w:ascii="Arial" w:hAnsi="Arial"/>
          <w:rtl w:val="0"/>
          <w:lang w:val="it-IT"/>
        </w:rPr>
        <w:t>, una foglia ornamentale esportata nei mercati internazionali per le composizioni floreali.</w:t>
      </w:r>
      <w:r>
        <w:rPr>
          <w:rStyle w:val="Nessuno"/>
          <w:rFonts w:ascii="Arial" w:hAnsi="Arial" w:hint="default"/>
          <w:rtl w:val="0"/>
          <w:lang w:val="it-IT"/>
        </w:rPr>
        <w:t> </w:t>
      </w:r>
      <w:r>
        <w:rPr>
          <w:rStyle w:val="Nessuno"/>
          <w:rFonts w:ascii="Arial" w:hAnsi="Arial"/>
          <w:rtl w:val="0"/>
          <w:lang w:val="it-IT"/>
        </w:rPr>
        <w:t>Grazie ai sistemi di gestione e pianificazione, attualmente meno dell'1% degli incendi boschivi che si verificano nella zona colpisce le aree presidiate dalle comunit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e tra le 15 mila persone che vivono qui i livelli di malnutrizione infantile sono pi</w:t>
      </w:r>
      <w:r>
        <w:rPr>
          <w:rStyle w:val="Nessuno"/>
          <w:rFonts w:ascii="Arial" w:hAnsi="Arial" w:hint="default"/>
          <w:rtl w:val="0"/>
          <w:lang w:val="it-IT"/>
        </w:rPr>
        <w:t xml:space="preserve">ù </w:t>
      </w:r>
      <w:r>
        <w:rPr>
          <w:rStyle w:val="Nessuno"/>
          <w:rFonts w:ascii="Arial" w:hAnsi="Arial"/>
          <w:rtl w:val="0"/>
          <w:lang w:val="it-IT"/>
        </w:rPr>
        <w:t>bassi, i tassi di frequenza scolastica pi</w:t>
      </w:r>
      <w:r>
        <w:rPr>
          <w:rStyle w:val="Nessuno"/>
          <w:rFonts w:ascii="Arial" w:hAnsi="Arial" w:hint="default"/>
          <w:rtl w:val="0"/>
          <w:lang w:val="it-IT"/>
        </w:rPr>
        <w:t xml:space="preserve">ù </w:t>
      </w:r>
      <w:r>
        <w:rPr>
          <w:rStyle w:val="Nessuno"/>
          <w:rFonts w:ascii="Arial" w:hAnsi="Arial"/>
          <w:rtl w:val="0"/>
          <w:lang w:val="it-IT"/>
        </w:rPr>
        <w:t>alti e meno persone migrano verso le citt</w:t>
      </w:r>
      <w:r>
        <w:rPr>
          <w:rStyle w:val="Nessuno"/>
          <w:rFonts w:ascii="Arial" w:hAnsi="Arial" w:hint="default"/>
          <w:rtl w:val="0"/>
          <w:lang w:val="it-IT"/>
        </w:rPr>
        <w:t>à</w:t>
      </w:r>
      <w:r>
        <w:rPr>
          <w:rStyle w:val="Nessuno"/>
          <w:rFonts w:ascii="Arial" w:hAnsi="Arial"/>
          <w:rtl w:val="0"/>
          <w:lang w:val="it-IT"/>
        </w:rPr>
        <w:t>.</w:t>
      </w:r>
      <w:r>
        <w:rPr>
          <w:rStyle w:val="Nessuno"/>
          <w:rFonts w:ascii="Arial" w:hAnsi="Arial" w:hint="default"/>
          <w:rtl w:val="0"/>
          <w:lang w:val="it-IT"/>
        </w:rPr>
        <w:t> </w:t>
      </w:r>
      <w:r>
        <w:rPr>
          <w:rStyle w:val="Nessuno"/>
          <w:rFonts w:ascii="Arial" w:hAnsi="Arial"/>
          <w:rtl w:val="0"/>
          <w:lang w:val="it-IT"/>
        </w:rPr>
        <w:t>Anche i valori riguardanti la biodiversit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e la conservazione delle specie sono positivi: nella riserva di Peten hanno trovato il loro habitat ideale molti giaguari, una specie in pericolo a causa della deforestazione, e il censimento di altre specie segna risultati molto incoraggianti.</w:t>
      </w:r>
    </w:p>
    <w:p>
      <w:pPr>
        <w:pStyle w:val="xmprfx_x_x_msonormal"/>
        <w:spacing w:before="0" w:after="240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rtl w:val="0"/>
          <w:lang w:val="it-IT"/>
        </w:rPr>
        <w:t xml:space="preserve">Un secondo esempio viene dal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Per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>ù</w:t>
      </w:r>
      <w:r>
        <w:rPr>
          <w:rStyle w:val="Nessuno"/>
          <w:rFonts w:ascii="Arial" w:hAnsi="Arial"/>
          <w:rtl w:val="0"/>
          <w:lang w:val="it-IT"/>
        </w:rPr>
        <w:t xml:space="preserve">: la foresta pluviale peruviana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una delle principali del Sud America, ma negli ultimi decenni sta rapidamente scomparendo a causa della deforestazione. Nella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"https://fsc.org/en/newscentre/general-news/the-otorongo-forest"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regione orientale di Madre de Dios</w:t>
      </w:r>
      <w:r>
        <w:rPr/>
        <w:fldChar w:fldCharType="end" w:fldLock="0"/>
      </w:r>
      <w:r>
        <w:rPr>
          <w:rStyle w:val="Nessuno"/>
          <w:rFonts w:ascii="Arial" w:hAnsi="Arial"/>
          <w:rtl w:val="0"/>
          <w:lang w:val="it-IT"/>
        </w:rPr>
        <w:t xml:space="preserve"> la gestione forestale responsabile va di pari passo con il rispetto delle comunit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native e la conservazione della biodiversit</w:t>
      </w:r>
      <w:r>
        <w:rPr>
          <w:rStyle w:val="Nessuno"/>
          <w:rFonts w:ascii="Arial" w:hAnsi="Arial" w:hint="default"/>
          <w:rtl w:val="0"/>
          <w:lang w:val="it-IT"/>
        </w:rPr>
        <w:t>à</w:t>
      </w:r>
      <w:r>
        <w:rPr>
          <w:rStyle w:val="Nessuno"/>
          <w:rFonts w:ascii="Arial" w:hAnsi="Arial"/>
          <w:rtl w:val="0"/>
          <w:lang w:val="it-IT"/>
        </w:rPr>
        <w:t>: qui sono oltre 600 mila gli ettari di foreste certificati secondo gli standard FSC.</w:t>
      </w:r>
      <w:r>
        <w:rPr>
          <w:rStyle w:val="Nessuno"/>
          <w:rFonts w:ascii="Arial" w:hAnsi="Arial" w:hint="default"/>
          <w:rtl w:val="0"/>
          <w:lang w:val="it-IT"/>
        </w:rPr>
        <w:t> </w:t>
      </w:r>
      <w:r>
        <w:rPr>
          <w:rStyle w:val="Nessuno"/>
          <w:rFonts w:ascii="Arial" w:hAnsi="Arial"/>
          <w:rtl w:val="0"/>
          <w:lang w:val="it-IT"/>
        </w:rPr>
        <w:t>Secondo le stime della San Diego Zoo Wildlife Alliance, queste foreste ospitano una delle pi</w:t>
      </w:r>
      <w:r>
        <w:rPr>
          <w:rStyle w:val="Nessuno"/>
          <w:rFonts w:ascii="Arial" w:hAnsi="Arial" w:hint="default"/>
          <w:rtl w:val="0"/>
          <w:lang w:val="it-IT"/>
        </w:rPr>
        <w:t xml:space="preserve">ù </w:t>
      </w:r>
      <w:r>
        <w:rPr>
          <w:rStyle w:val="Nessuno"/>
          <w:rFonts w:ascii="Arial" w:hAnsi="Arial"/>
          <w:rtl w:val="0"/>
          <w:lang w:val="it-IT"/>
        </w:rPr>
        <w:t>alte densit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di popolazione di giaguari al mondo, e gli indici di biodiversit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sono monitorati costantemente da diverse ONG ed istituzioni come il WWF, la Frankfurt Zoological Society e il Per</w:t>
      </w:r>
      <w:r>
        <w:rPr>
          <w:rStyle w:val="Nessuno"/>
          <w:rFonts w:ascii="Arial" w:hAnsi="Arial" w:hint="default"/>
          <w:rtl w:val="0"/>
          <w:lang w:val="it-IT"/>
        </w:rPr>
        <w:t>ú</w:t>
      </w:r>
      <w:r>
        <w:rPr>
          <w:rStyle w:val="Nessuno"/>
          <w:rFonts w:ascii="Arial" w:hAnsi="Arial"/>
          <w:rtl w:val="0"/>
          <w:lang w:val="it-IT"/>
        </w:rPr>
        <w:t>'s Sernanp.</w:t>
      </w:r>
    </w:p>
    <w:p>
      <w:pPr>
        <w:pStyle w:val="xmprfx_x_x_msonormal"/>
        <w:spacing w:before="0" w:after="240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rtl w:val="0"/>
          <w:lang w:val="it-IT"/>
        </w:rPr>
        <w:t xml:space="preserve">Maderacre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>un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azienda che gestisce circa 220 mila ettari di foresta in quest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area, distribuiti in 20 unit</w:t>
      </w:r>
      <w:r>
        <w:rPr>
          <w:rStyle w:val="Nessuno"/>
          <w:rFonts w:ascii="Arial" w:hAnsi="Arial" w:hint="default"/>
          <w:rtl w:val="0"/>
          <w:lang w:val="it-IT"/>
        </w:rPr>
        <w:t>à</w:t>
      </w:r>
      <w:r>
        <w:rPr>
          <w:rStyle w:val="Nessuno"/>
          <w:rFonts w:ascii="Arial" w:hAnsi="Arial"/>
          <w:rtl w:val="0"/>
          <w:lang w:val="it-IT"/>
        </w:rPr>
        <w:t>: 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estrazione di legname, su base annuale, avviene in una singola unit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per volta, in cui vengono preventivamente identificati i valori di conservazione - spesso in forma pi</w:t>
      </w:r>
      <w:r>
        <w:rPr>
          <w:rStyle w:val="Nessuno"/>
          <w:rFonts w:ascii="Arial" w:hAnsi="Arial" w:hint="default"/>
          <w:rtl w:val="0"/>
          <w:lang w:val="it-IT"/>
        </w:rPr>
        <w:t xml:space="preserve">ù </w:t>
      </w:r>
      <w:r>
        <w:rPr>
          <w:rStyle w:val="Nessuno"/>
          <w:rFonts w:ascii="Arial" w:hAnsi="Arial"/>
          <w:rtl w:val="0"/>
          <w:lang w:val="it-IT"/>
        </w:rPr>
        <w:t>conservativa rispetto alle normative vigenti - e le variabili forestali di raccolta: diametri minimi di taglio, intensit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di raccolta e percentuali di piantine che consentono alle specie di sopravvivere e continuare a svolgere i loro ruoli ecologici.</w:t>
      </w:r>
      <w:r>
        <w:rPr>
          <w:rStyle w:val="Nessuno"/>
          <w:rFonts w:ascii="Arial" w:hAnsi="Arial" w:hint="default"/>
          <w:rtl w:val="0"/>
          <w:lang w:val="it-IT"/>
        </w:rPr>
        <w:t> </w:t>
      </w:r>
    </w:p>
    <w:p>
      <w:pPr>
        <w:pStyle w:val="Normal.0"/>
        <w:spacing w:after="240"/>
        <w:outlineLvl w:val="0"/>
        <w:rPr>
          <w:rStyle w:val="Nessuno"/>
          <w:rFonts w:ascii="Arial" w:cs="Arial" w:hAnsi="Arial" w:eastAsia="Arial"/>
          <w:lang w:val="it-IT"/>
        </w:rPr>
      </w:pP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Una terza best practice viene dal continente africano e in particolare dal </w:t>
      </w:r>
      <w:r>
        <w:rPr>
          <w:rStyle w:val="Nessuno"/>
          <w:rFonts w:ascii="Arial" w:hAnsi="Arial"/>
          <w:b w:val="1"/>
          <w:bCs w:val="1"/>
          <w:shd w:val="clear" w:color="auto" w:fill="ffffff"/>
          <w:rtl w:val="0"/>
          <w:lang w:val="it-IT"/>
        </w:rPr>
        <w:t>Gabon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, </w:t>
      </w:r>
      <w:r>
        <w:rPr>
          <w:rStyle w:val="Nessuno"/>
          <w:rFonts w:ascii="Arial" w:hAnsi="Arial"/>
          <w:rtl w:val="0"/>
          <w:lang w:val="it-IT"/>
        </w:rPr>
        <w:t>il Paese pi</w:t>
      </w:r>
      <w:r>
        <w:rPr>
          <w:rStyle w:val="Nessuno"/>
          <w:rFonts w:ascii="Arial" w:hAnsi="Arial" w:hint="default"/>
          <w:rtl w:val="0"/>
          <w:lang w:val="it-IT"/>
        </w:rPr>
        <w:t xml:space="preserve">ù </w:t>
      </w:r>
      <w:r>
        <w:rPr>
          <w:rStyle w:val="Nessuno"/>
          <w:rFonts w:ascii="Arial" w:hAnsi="Arial"/>
          <w:rtl w:val="0"/>
          <w:lang w:val="it-IT"/>
        </w:rPr>
        <w:t>boscoso nel bacino del fiume Congo, con un totale di 22 milioni di ettari di foreste.</w:t>
      </w:r>
      <w:r>
        <w:rPr>
          <w:rStyle w:val="Nessuno"/>
          <w:rFonts w:ascii="Arial" w:hAnsi="Arial" w:hint="default"/>
          <w:rtl w:val="0"/>
          <w:lang w:val="it-IT"/>
        </w:rPr>
        <w:t> </w:t>
      </w:r>
      <w:r>
        <w:rPr>
          <w:rStyle w:val="Nessuno"/>
          <w:rFonts w:ascii="Arial" w:hAnsi="Arial"/>
          <w:rtl w:val="0"/>
          <w:lang w:val="it-IT"/>
        </w:rPr>
        <w:t>Il governo del Gabon da qualche anno sta portando avanti un ambizioso progetto: certificare il 100% delle concessioni forestali secondo gli standard FSC. A tale scopo la Fondazione Principe Alberto II di Monaco ha assegnato una sovvenzione a FSC International per realizzare il progetto "Achieving Forests for All Forever in Gabon</w:t>
      </w:r>
      <w:r>
        <w:rPr>
          <w:rStyle w:val="Nessuno"/>
          <w:rFonts w:ascii="Arial" w:hAnsi="Arial" w:hint="default"/>
          <w:rtl w:val="0"/>
          <w:lang w:val="it-IT"/>
        </w:rPr>
        <w:t>”</w:t>
      </w:r>
      <w:r>
        <w:rPr>
          <w:rStyle w:val="Nessuno"/>
          <w:rFonts w:ascii="Arial" w:hAnsi="Arial"/>
          <w:rtl w:val="0"/>
          <w:lang w:val="it-IT"/>
        </w:rPr>
        <w:t>; ci</w:t>
      </w:r>
      <w:r>
        <w:rPr>
          <w:rStyle w:val="Nessuno"/>
          <w:rFonts w:ascii="Arial" w:hAnsi="Arial" w:hint="default"/>
          <w:rtl w:val="0"/>
          <w:lang w:val="it-IT"/>
        </w:rPr>
        <w:t xml:space="preserve">ò </w:t>
      </w:r>
      <w:r>
        <w:rPr>
          <w:rStyle w:val="Nessuno"/>
          <w:rFonts w:ascii="Arial" w:hAnsi="Arial"/>
          <w:rtl w:val="0"/>
          <w:lang w:val="it-IT"/>
        </w:rPr>
        <w:t>consentir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a FSC di lavorare con le parti interessate e gli attori governativi per condurre strutturate attivit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 xml:space="preserve">di formazione e comunicazione a supporto degli obiettivi di gestione forestale responsabile. </w:t>
      </w:r>
    </w:p>
    <w:p>
      <w:pPr>
        <w:pStyle w:val="Normal.0"/>
        <w:spacing w:after="240"/>
        <w:outlineLvl w:val="0"/>
        <w:rPr>
          <w:rStyle w:val="Nessuno"/>
          <w:rFonts w:ascii="Arial" w:cs="Arial" w:hAnsi="Arial" w:eastAsia="Arial"/>
          <w:b w:val="1"/>
          <w:bCs w:val="1"/>
          <w:shd w:val="clear" w:color="auto" w:fill="ffffff"/>
        </w:rPr>
      </w:pPr>
      <w:r>
        <w:rPr>
          <w:rStyle w:val="Nessuno"/>
          <w:rFonts w:ascii="Arial" w:hAnsi="Arial"/>
          <w:b w:val="1"/>
          <w:bCs w:val="1"/>
          <w:shd w:val="clear" w:color="auto" w:fill="ffffff"/>
          <w:rtl w:val="0"/>
          <w:lang w:val="it-IT"/>
        </w:rPr>
        <w:t>Il ruolo dei cittadini e dell</w:t>
      </w:r>
      <w:r>
        <w:rPr>
          <w:rStyle w:val="xmprfx_x_contentpasted0"/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8281025</wp:posOffset>
                </wp:positionV>
                <wp:extent cx="7560000" cy="1872000"/>
                <wp:effectExtent l="0" t="0" r="0" b="0"/>
                <wp:wrapTopAndBottom distT="152400" distB="152400"/>
                <wp:docPr id="1073741832" name="officeArt object" descr="Gro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872000"/>
                        </a:xfrm>
                        <a:prstGeom prst="rect">
                          <a:avLst/>
                        </a:prstGeom>
                        <a:solidFill>
                          <a:srgbClr val="F1F8E8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rStyle w:val="Nessuno"/>
                                <w:outline w:val="0"/>
                                <w:color w:val="262626"/>
                                <w:u w:color="262626"/>
                                <w:lang w:val="it-IT"/>
                                <w14:textFill>
                                  <w14:solidFill>
                                    <w14:srgbClr w14:val="26262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Gestione Forestale Responsabile - Servizi. s.r.l impresa sociale - FSC</w:t>
                            </w:r>
                            <w:r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Italia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·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it.fsc.org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FSC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F000217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rStyle w:val="Nessuno"/>
                                <w:lang w:val="it-IT"/>
                              </w:rPr>
                            </w:pP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Via Ugo Foscolo 12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35131 Padova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Italia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rStyle w:val="Nessuno"/>
                                <w:lang w:val="it-IT"/>
                              </w:rPr>
                            </w:pPr>
                            <w:r>
                              <w:rPr>
                                <w:rStyle w:val="Nessuno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T </w:t>
                            </w:r>
                            <w:r>
                              <w:rPr>
                                <w:rStyle w:val="Nessuno"/>
                                <w:rtl w:val="0"/>
                                <w:lang w:val="it-IT"/>
                              </w:rPr>
                              <w:t xml:space="preserve">+39 (0) </w:t>
                            </w:r>
                            <w:r>
                              <w:rPr>
                                <w:rStyle w:val="Nessuno"/>
                                <w:u w:color="262626"/>
                                <w:rtl w:val="0"/>
                                <w:lang w:val="it-IT"/>
                              </w:rPr>
                              <w:t>049 8762749</w:t>
                            </w:r>
                            <w:r>
                              <w:rPr>
                                <w:rStyle w:val="Nessuno"/>
                                <w:rtl w:val="0"/>
                                <w:lang w:val="it-IT"/>
                              </w:rPr>
                              <w:t xml:space="preserve"> · </w:t>
                            </w:r>
                            <w:r>
                              <w:rPr>
                                <w:rStyle w:val="Nessuno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rStyle w:val="Nessuno"/>
                                <w:u w:color="262626"/>
                                <w:rtl w:val="0"/>
                                <w:lang w:val="it-IT"/>
                              </w:rPr>
                              <w:t xml:space="preserve"> info@fsc-italia.it</w:t>
                            </w:r>
                            <w:r>
                              <w:rPr>
                                <w:rStyle w:val="Nessuno"/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rStyle w:val="xmprfx_x_contentpasted0"/>
                                <w:rtl w:val="0"/>
                                <w:lang w:val="en-US"/>
                              </w:rPr>
                              <w:t xml:space="preserve">Director: Dr. </w:t>
                            </w:r>
                            <w:r>
                              <w:rPr>
                                <w:rStyle w:val="Nessuno"/>
                                <w:rtl w:val="0"/>
                                <w:lang w:val="it-IT"/>
                              </w:rPr>
                              <w:t>Giuseppe</w:t>
                            </w:r>
                            <w:r>
                              <w:rPr>
                                <w:rStyle w:val="xmprfx_x_contentpasted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rtl w:val="0"/>
                                <w:lang w:val="it-IT"/>
                              </w:rPr>
                              <w:t>Bonanno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C.F/P. IVA 04894270281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0.5pt;margin-top:652.0pt;width:595.3pt;height:147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1F8E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rStyle w:val="Nessuno"/>
                          <w:outline w:val="0"/>
                          <w:color w:val="262626"/>
                          <w:u w:color="262626"/>
                          <w:lang w:val="it-IT"/>
                          <w14:textFill>
                            <w14:solidFill>
                              <w14:srgbClr w14:val="262626"/>
                            </w14:solidFill>
                          </w14:textFill>
                        </w:rPr>
                      </w:pPr>
                      <w:r>
                        <w:rPr>
                          <w:rStyle w:val="Nessuno"/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Gestione Forestale Responsabile - Servizi. s.r.l impresa sociale - FSC</w:t>
                      </w:r>
                      <w:r>
                        <w:rPr>
                          <w:rStyle w:val="Nessuno"/>
                          <w:b w:val="1"/>
                          <w:bCs w:val="1"/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rStyle w:val="Nessuno"/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Italia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·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it.fsc.org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FSC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F000217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rStyle w:val="Nessuno"/>
                          <w:lang w:val="it-IT"/>
                        </w:rPr>
                      </w:pP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Via Ugo Foscolo 12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35131 Padova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Italia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rStyle w:val="Nessuno"/>
                          <w:lang w:val="it-IT"/>
                        </w:rPr>
                      </w:pPr>
                      <w:r>
                        <w:rPr>
                          <w:rStyle w:val="Nessuno"/>
                          <w:b w:val="1"/>
                          <w:bCs w:val="1"/>
                          <w:rtl w:val="0"/>
                          <w:lang w:val="it-IT"/>
                        </w:rPr>
                        <w:t xml:space="preserve">T </w:t>
                      </w:r>
                      <w:r>
                        <w:rPr>
                          <w:rStyle w:val="Nessuno"/>
                          <w:rtl w:val="0"/>
                          <w:lang w:val="it-IT"/>
                        </w:rPr>
                        <w:t xml:space="preserve">+39 (0) </w:t>
                      </w:r>
                      <w:r>
                        <w:rPr>
                          <w:rStyle w:val="Nessuno"/>
                          <w:u w:color="262626"/>
                          <w:rtl w:val="0"/>
                          <w:lang w:val="it-IT"/>
                        </w:rPr>
                        <w:t>049 8762749</w:t>
                      </w:r>
                      <w:r>
                        <w:rPr>
                          <w:rStyle w:val="Nessuno"/>
                          <w:rtl w:val="0"/>
                          <w:lang w:val="it-IT"/>
                        </w:rPr>
                        <w:t xml:space="preserve"> · </w:t>
                      </w:r>
                      <w:r>
                        <w:rPr>
                          <w:rStyle w:val="Nessuno"/>
                          <w:b w:val="1"/>
                          <w:bCs w:val="1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rStyle w:val="Nessuno"/>
                          <w:u w:color="262626"/>
                          <w:rtl w:val="0"/>
                          <w:lang w:val="it-IT"/>
                        </w:rPr>
                        <w:t xml:space="preserve"> info@fsc-italia.it</w:t>
                      </w:r>
                      <w:r>
                        <w:rPr>
                          <w:rStyle w:val="Nessuno"/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rStyle w:val="xmprfx_x_contentpasted0"/>
                          <w:rtl w:val="0"/>
                          <w:lang w:val="en-US"/>
                        </w:rPr>
                        <w:t xml:space="preserve">Director: Dr. </w:t>
                      </w:r>
                      <w:r>
                        <w:rPr>
                          <w:rStyle w:val="Nessuno"/>
                          <w:rtl w:val="0"/>
                          <w:lang w:val="it-IT"/>
                        </w:rPr>
                        <w:t>Giuseppe</w:t>
                      </w:r>
                      <w:r>
                        <w:rPr>
                          <w:rStyle w:val="xmprfx_x_contentpasted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Nessuno"/>
                          <w:rtl w:val="0"/>
                          <w:lang w:val="it-IT"/>
                        </w:rPr>
                        <w:t>Bonanno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C.F/P. IVA 04894270281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xmprfx_x_contentpasted0"/>
          <w:lang w:val="en-US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5923189</wp:posOffset>
            </wp:positionH>
            <wp:positionV relativeFrom="page">
              <wp:posOffset>8534400</wp:posOffset>
            </wp:positionV>
            <wp:extent cx="1099277" cy="482558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3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77" cy="482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Arial" w:hAnsi="Arial"/>
          <w:b w:val="1"/>
          <w:bCs w:val="1"/>
          <w:shd w:val="clear" w:color="auto" w:fill="ffffff"/>
          <w:rtl w:val="0"/>
          <w:lang w:val="it-IT"/>
        </w:rPr>
        <w:t>e scelte di acquisto</w:t>
      </w:r>
      <w:r>
        <w:rPr>
          <w:rStyle w:val="Nessuno"/>
          <w:rFonts w:ascii="Arial" w:cs="Arial" w:hAnsi="Arial" w:eastAsia="Arial"/>
          <w:b w:val="1"/>
          <w:bCs w:val="1"/>
          <w:shd w:val="clear" w:color="auto" w:fill="ffffff"/>
          <w:lang w:val="it-IT"/>
        </w:rPr>
        <w:br w:type="textWrapping"/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Secondo dati WWF del 2021</w:t>
      </w:r>
      <w:r>
        <w:rPr>
          <w:rStyle w:val="Nessuno"/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,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l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Europa 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uno dei maggiori importatori mondiali di deforestazione tropicale, seconda solo alla Cina: questo avviene soprattutto con l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import di commodities come carne, soia, olio di palma, pellame, cacao</w:t>
      </w:r>
      <w:r>
        <w:rPr>
          <w:rStyle w:val="Nessuno"/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.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Nel 2017, si legge nel report, l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 xml:space="preserve">UE </w:t>
      </w:r>
      <w:r>
        <w:rPr>
          <w:rStyle w:val="Hyperlink.0"/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Style w:val="Hyperlink.0"/>
          <w:rFonts w:ascii="Arial" w:hAnsi="Arial"/>
          <w:shd w:val="clear" w:color="auto" w:fill="ffffff"/>
          <w:rtl w:val="0"/>
          <w:lang w:val="it-IT"/>
        </w:rPr>
        <w:t>stata responsabile del 16% della deforestazione associata al commercio internazionale, per un totale di 203.000 ettari e 116 milioni di tonnellate di CO</w:t>
      </w:r>
      <w:r>
        <w:rPr>
          <w:rStyle w:val="Nessuno"/>
          <w:rFonts w:ascii="Arial Unicode MS" w:hAnsi="Arial Unicode MS" w:hint="default"/>
          <w:shd w:val="clear" w:color="auto" w:fill="ffffff"/>
          <w:rtl w:val="0"/>
          <w:lang w:val="it-IT"/>
        </w:rPr>
        <w:t>₂</w:t>
      </w:r>
      <w:r>
        <w:rPr>
          <w:rStyle w:val="Nessuno"/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. </w:t>
      </w:r>
    </w:p>
    <w:p>
      <w:pPr>
        <w:pStyle w:val="Normal.0"/>
        <w:spacing w:after="240"/>
        <w:outlineLvl w:val="0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hAnsi="Arial"/>
          <w:rtl w:val="0"/>
          <w:lang w:val="it-IT"/>
        </w:rPr>
        <w:t xml:space="preserve">Le foreste pluviali non sono purtroppo immuni a questa pressione e vengono distrutte per fare spazio a coltivazioni e pascoli estensivi. Anche per questo, a Maggio 2023 il Parlamento europeo ha definitivamente approvato il Regolamento sui Prodotti a Deforestazione Zero (European Deforestation-free products Regulation - EUDR), che richiede che i prodotti che i cittadini europei acquistano, utilizzano e consumano non contribuiscano alla deforestazione e al degrado forestale nell'UE e nel mondo  </w:t>
      </w:r>
      <w:r>
        <w:rPr>
          <w:rStyle w:val="Nessuno"/>
          <w:rFonts w:ascii="Arial" w:hAnsi="Arial" w:hint="default"/>
          <w:rtl w:val="0"/>
          <w:lang w:val="it-IT"/>
        </w:rPr>
        <w:t>“</w:t>
      </w:r>
      <w:r>
        <w:rPr>
          <w:rStyle w:val="Nessuno"/>
          <w:rFonts w:ascii="Arial" w:hAnsi="Arial"/>
          <w:rtl w:val="0"/>
          <w:lang w:val="it-IT"/>
        </w:rPr>
        <w:t>La consapevolezza negli acquisti da parte dei cittadini riveste in questo senso un ruolo fondamentale: FSC ha sostenuto questa iniziativa sin dall'inizio, collaborando con responsabili politici, scienziati, proprietari forestali, leader indigeni e aziende. L'applicazione efficace sar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ora cruciale</w:t>
      </w:r>
      <w:r>
        <w:rPr>
          <w:rStyle w:val="Nessuno"/>
          <w:rFonts w:ascii="Arial" w:hAnsi="Arial" w:hint="default"/>
          <w:rtl w:val="0"/>
          <w:lang w:val="it-IT"/>
        </w:rPr>
        <w:t xml:space="preserve">” </w:t>
      </w:r>
      <w:r>
        <w:rPr>
          <w:rStyle w:val="Nessuno"/>
          <w:rFonts w:ascii="Arial" w:hAnsi="Arial"/>
          <w:rtl w:val="0"/>
          <w:lang w:val="it-IT"/>
        </w:rPr>
        <w:t>chiude il direttore di FSC Italia.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***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Il Forest Stewardship Council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Style w:val="Ness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 xml:space="preserve"> (FSC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Style w:val="Ness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i w:val="1"/>
          <w:i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Il Forest Stewardship Council (FSC) </w:t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un</w:t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organizzazione non governativa e no-profit che include tra i suoi 1.200 membri internazionali gruppi ambientalisti e sociali, comunit</w:t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indigene, proprietari forestali, industrie che lavorano e commercializzano prodotti forestali, gruppi della grande distribuzione organizzata, ricercatori e tecnici, che operano insieme allo scopo di promuovere in tutto il mondo una gestione responsabile delle foreste. 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i w:val="1"/>
          <w:i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FSC Italia nasce nel 2001 come associazione no-profit, in armonia con gli obiettivi di FSC International. Il marchio ha assunto un ruolo di primo piano nel mercato dei prodotti forestali quali legno, carta e prodotti non legnosi (come ad esempio il sughero), collocando il nostro Paese al secondo posto nella classifica internazionale e al primo in quello europeo per quel che riguarda le certificazioni FSC della Catena di Custodia (Chain of Custody, CoC). </w:t>
      </w:r>
    </w:p>
    <w:p>
      <w:pPr>
        <w:pStyle w:val="Normal.0"/>
        <w:spacing w:line="264" w:lineRule="auto"/>
      </w:pP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Il marchio FSC identifica i prodotti contenenti legno proveniente da foreste gestite in maniera corretta e responsabile secondo rigorosi standard ambientali, sociali ed economici. La foresta di origine viene controllata e valutata in maniera indipendente in conformit</w:t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a questi standard (principi e criteri di buona gestione forestale), stabiliti ed approvati dal Forest Stewardship Council International tramite la partecipazione e il consenso di tutte le parti interessate.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Style w:val="Nessuno A"/>
        <w:rtl w:val="0"/>
        <w:lang w:val="en-US"/>
      </w:rPr>
      <w:t xml:space="preserve">Page 2 of 2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essuno A"/>
        <w:rtl w:val="0"/>
        <w:lang w:val="en-US"/>
      </w:rPr>
      <w:t xml:space="preserve">Page 1 of 2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5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0.0pt;margin-top:799.4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6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7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character" w:styleId="Nessuno A">
    <w:name w:val="Nessuno A"/>
    <w:rPr>
      <w:lang w:val="en-US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shd w:val="clear" w:color="auto" w:fill="ffffff"/>
      <w:lang w:val="it-IT"/>
    </w:rPr>
  </w:style>
  <w:style w:type="paragraph" w:styleId="xmprfx_x_x_msonormal">
    <w:name w:val="xmprfx_x_x_msonormal"/>
    <w:next w:val="xmprfx_x_x_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rFonts w:ascii="Arial" w:cs="Arial" w:hAnsi="Arial" w:eastAsia="Arial"/>
      <w:b w:val="1"/>
      <w:bCs w:val="1"/>
      <w:outline w:val="0"/>
      <w:color w:val="0000ff"/>
      <w:u w:val="single" w:color="0000ff"/>
      <w:shd w:val="clear" w:color="auto" w:fill="ffffff"/>
      <w:lang w:val="it-IT"/>
      <w14:textFill>
        <w14:solidFill>
          <w14:srgbClr w14:val="0000FF"/>
        </w14:solidFill>
      </w14:textFill>
    </w:rPr>
  </w:style>
  <w:style w:type="character" w:styleId="xmprfx_x_contentpasted0">
    <w:name w:val="xmprfx_x_contentpasted0"/>
    <w:rPr>
      <w:lang w:val="en-US"/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character" w:styleId="Hyperlink.2">
    <w:name w:val="Hyperlink.2"/>
    <w:basedOn w:val="Nessuno"/>
    <w:next w:val="Hyperlink.2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