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885699</wp:posOffset>
                </wp:positionV>
                <wp:extent cx="2298913" cy="565660"/>
                <wp:effectExtent l="0" t="0" r="0" b="0"/>
                <wp:wrapTopAndBottom distT="152400" distB="152400"/>
                <wp:docPr id="1073741829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69.7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COMUNICATO STAMPA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</w:p>
    <w:p>
      <w:pPr>
        <w:pStyle w:val="Corpo A"/>
        <w:spacing w:before="0" w:after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Il 2022 di FSC: la crisi economica e sociale non ferma in Italia 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 xml:space="preserve">impegno verso le foreste </w:t>
      </w:r>
    </w:p>
    <w:p>
      <w:pPr>
        <w:pStyle w:val="Corpo A"/>
        <w:spacing w:before="0" w:after="0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In crescita gli ettari di foreste certificate (+8%), la verifica dei servizi naturali (3 nuove realt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coinvolte) e i certificati di filiera (+3,7%): i numeri di FSC per il 2022 confermano come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impegno per una gestione responsabile dei boschi sia un fenomeno strutturale e in espansione. Il direttore di FSC Italia Diego Florian: </w:t>
      </w:r>
      <w:r>
        <w:rPr>
          <w:i w:val="1"/>
          <w:iCs w:val="1"/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 xml:space="preserve">In epoca di crisi climatica, la certificazione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uno strumento concreto per dare un futuro alle foreste e ai mercati</w:t>
      </w:r>
      <w:r>
        <w:rPr>
          <w:i w:val="1"/>
          <w:iCs w:val="1"/>
          <w:rtl w:val="0"/>
          <w:lang w:val="it-IT"/>
        </w:rPr>
        <w:t>”</w:t>
      </w:r>
      <w:r>
        <w:rPr>
          <w:i w:val="1"/>
          <w:iCs w:val="1"/>
          <w:rtl w:val="0"/>
          <w:lang w:val="it-IT"/>
        </w:rPr>
        <w:t xml:space="preserve">.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Normal (Web)"/>
        <w:spacing w:before="0" w:after="0" w:line="264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 (Web)"/>
        <w:spacing w:before="0" w:after="0" w:line="264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Padova, 26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G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ennaio 2023 - </w:t>
      </w:r>
      <w:r>
        <w:rPr>
          <w:rFonts w:ascii="Arial" w:hAnsi="Arial"/>
          <w:sz w:val="22"/>
          <w:szCs w:val="22"/>
          <w:rtl w:val="0"/>
          <w:lang w:val="it-IT"/>
        </w:rPr>
        <w:t>I boschi sono considerati, a ragione,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infrastruttura verde fondamentale per contrastare la crisi climatica, ma allo stesso tempo sono messi sotto stress da alte temperature, siccit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, incendi ed eventi estremi, come ha dimostrato la tempesta Vaia nel 2018. Senza contare poi problemi, a livello globale, come deforestazione e taglio illegale. FSC - Forest Stewardship Council</w:t>
      </w:r>
      <w:r>
        <w:rPr>
          <w:rFonts w:ascii="Arial" w:hAnsi="Arial" w:hint="default"/>
          <w:sz w:val="22"/>
          <w:szCs w:val="22"/>
          <w:vertAlign w:val="superscript"/>
          <w:rtl w:val="0"/>
          <w:lang w:val="it-IT"/>
        </w:rPr>
        <w:t>®</w:t>
      </w:r>
      <w:r>
        <w:rPr>
          <w:rFonts w:ascii="Arial" w:hAnsi="Arial"/>
          <w:sz w:val="22"/>
          <w:szCs w:val="22"/>
          <w:rtl w:val="0"/>
          <w:lang w:val="it-IT"/>
        </w:rPr>
        <w:t>, la ong internazionale che da trent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anni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sinonimo di gestione forestale responsabile, ritiene per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che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anno che si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appena concluso abbia portato ad alcuni importanti passi avanti nella tutela del patrimonio verde italiano. Eccoli, raggruppati in sei punti.</w:t>
      </w:r>
    </w:p>
    <w:p>
      <w:pPr>
        <w:pStyle w:val="Normal (Web)"/>
        <w:spacing w:before="0" w:after="0" w:line="264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orpo A"/>
        <w:spacing w:before="0" w:after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1. Aumentano in Italia le aree certificate FSC</w:t>
      </w:r>
    </w:p>
    <w:p>
      <w:pPr>
        <w:pStyle w:val="Normal (Web)"/>
        <w:spacing w:before="0" w:after="0" w:line="264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 dicembre 2022 erano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81.590,21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Italia gli ettari certificati secondo lo standard di gestione forestale FSC, con una crescita dell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8%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un anno. Certo, si tratta di numeri ancora piccoli rispetto agli 11 milioni di ettari di boschi presenti in Italia (dati Inventario Nazionale delle Foreste), ma promettente, se si pensa che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aumento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del 23% negli ultimi tre anni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 (Web)"/>
        <w:spacing w:before="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 (Web)"/>
        <w:spacing w:before="0" w:after="0" w:line="264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Oggi nel nostro Paese sono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26 realt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certificate</w:t>
      </w:r>
      <w:r>
        <w:rPr>
          <w:rFonts w:ascii="Arial" w:hAnsi="Arial"/>
          <w:sz w:val="22"/>
          <w:szCs w:val="22"/>
          <w:rtl w:val="0"/>
          <w:lang w:val="it-IT"/>
        </w:rPr>
        <w:t xml:space="preserve">, diverse per tipologia e localizzazione. Val la pena di ricordare, fra queste, il trend positivo delle sugherete in Sardegna, con la seconda certificazione per una superficie di 75 ettari gestita da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Agris Sardegna</w:t>
      </w:r>
      <w:r>
        <w:rPr>
          <w:rFonts w:ascii="Arial" w:hAnsi="Arial"/>
          <w:sz w:val="22"/>
          <w:szCs w:val="22"/>
          <w:rtl w:val="0"/>
          <w:lang w:val="it-IT"/>
        </w:rPr>
        <w:t xml:space="preserve"> e le ultime certificazioni in ordine di tempo: il parco naturale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Oasi Zegna</w:t>
      </w:r>
      <w:r>
        <w:rPr>
          <w:rFonts w:ascii="Arial" w:hAnsi="Arial"/>
          <w:sz w:val="22"/>
          <w:szCs w:val="22"/>
          <w:rtl w:val="0"/>
          <w:lang w:val="it-IT"/>
        </w:rPr>
        <w:t xml:space="preserve"> (1.700 ettari nel Biellese); il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Comune di Torino</w:t>
      </w:r>
      <w:r>
        <w:rPr>
          <w:rFonts w:ascii="Arial" w:hAnsi="Arial"/>
          <w:sz w:val="22"/>
          <w:szCs w:val="22"/>
          <w:rtl w:val="0"/>
          <w:lang w:val="it-IT"/>
        </w:rPr>
        <w:t xml:space="preserve"> (429 ettari) 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1"/>
          <w:lang w:val="ar-SA" w:bidi="ar-SA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Ente Parco Nazionale dell</w:t>
      </w:r>
      <w:r>
        <w:rPr>
          <w:rFonts w:ascii="Arial" w:hAnsi="Arial" w:hint="default"/>
          <w:b w:val="1"/>
          <w:bCs w:val="1"/>
          <w:sz w:val="22"/>
          <w:szCs w:val="22"/>
          <w:rtl w:val="1"/>
          <w:lang w:val="ar-SA" w:bidi="ar-SA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Appennino Tosco-Emiliano</w:t>
      </w:r>
      <w:r>
        <w:rPr>
          <w:rFonts w:ascii="Arial" w:hAnsi="Arial"/>
          <w:sz w:val="22"/>
          <w:szCs w:val="22"/>
          <w:rtl w:val="0"/>
          <w:lang w:val="it-IT"/>
        </w:rPr>
        <w:t xml:space="preserve">, che con i suoi 10.315 ettari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il primo parco nazionale a ottenere la certificazione FSC.</w:t>
      </w:r>
    </w:p>
    <w:p>
      <w:pPr>
        <w:pStyle w:val="Normal (Web)"/>
        <w:spacing w:before="0" w:after="0" w:line="264" w:lineRule="auto"/>
        <w:rPr>
          <w:rFonts w:ascii="Arial" w:cs="Arial" w:hAnsi="Arial" w:eastAsia="Arial"/>
          <w:sz w:val="22"/>
          <w:szCs w:val="22"/>
        </w:rPr>
      </w:pPr>
    </w:p>
    <w:p>
      <w:pPr>
        <w:pStyle w:val="Corpo A"/>
        <w:spacing w:before="0" w:after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2. Una sempre maggiore attenzione verso i servizi ecosistemici offerti dai boschi</w:t>
      </w:r>
    </w:p>
    <w:p>
      <w:pPr>
        <w:pStyle w:val="Corpo A"/>
        <w:spacing w:before="0" w:after="0"/>
      </w:pPr>
      <w:r>
        <w:rPr>
          <w:rtl w:val="0"/>
          <w:lang w:val="it-IT"/>
        </w:rPr>
        <w:t>Il 2022 ha fatto registrare una sempre maggiore attenzione, in Italia e nel mondo, per i servizi naturali offerti da boschi e foreste (conservazione della biodiversit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stock del carbonio, regolazione del ciclo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acqua, preservazione del suolo e servizi turistico-ricreativi), che possono essere valutati e quantificati secondo una procedura specifica messa a punto da FSC.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 xml:space="preserve">Oggi in Italia, che nel 2018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il primo paese al mondo ad avviare questa verifica, sono gi</w:t>
      </w:r>
      <w:r>
        <w:rPr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13 le realt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coinvolte</w:t>
      </w:r>
      <w:r>
        <w:rPr>
          <w:rtl w:val="0"/>
          <w:lang w:val="it-IT"/>
        </w:rPr>
        <w:t>.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ultimo anno si sono aggiunte Agris Sardegna, Oasi Zegna, Comune di Torino e Ente Parco Nazionale dell</w:t>
      </w:r>
      <w:r>
        <w:rPr>
          <w:rtl w:val="1"/>
          <w:lang w:val="ar-SA" w:bidi="ar-SA"/>
        </w:rPr>
        <w:t>’</w:t>
      </w:r>
      <w:r>
        <w:rPr>
          <w:rtl w:val="0"/>
          <w:lang w:val="it-IT"/>
        </w:rPr>
        <w:t>Appennino Tosco-Emiliano. Nel mondo sono complessivamente 49 i gestori forestali certificati FSC che hanno ottenuto questo tipo di verifica.</w:t>
      </w: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Corpo A"/>
        <w:spacing w:before="0" w:after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3. Filiere sempre pi</w:t>
      </w:r>
      <w:r>
        <w:rPr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b w:val="1"/>
          <w:bCs w:val="1"/>
          <w:sz w:val="24"/>
          <w:szCs w:val="24"/>
          <w:rtl w:val="0"/>
          <w:lang w:val="it-IT"/>
        </w:rPr>
        <w:t>responsabili</w:t>
      </w:r>
    </w:p>
    <w:p>
      <w:pPr>
        <w:pStyle w:val="Corpo A"/>
        <w:spacing w:before="0" w:after="0"/>
      </w:pPr>
      <w:r>
        <w:rPr>
          <w:rtl w:val="0"/>
          <w:lang w:val="it-IT"/>
        </w:rPr>
        <w:t xml:space="preserve">Anche nel 2022 sono aumentati i prodotti di materie prime forestali col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bollino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FSC. Il numero di </w:t>
      </w:r>
      <w:r>
        <w:rPr>
          <w:b w:val="1"/>
          <w:bCs w:val="1"/>
          <w:rtl w:val="0"/>
          <w:lang w:val="it-IT"/>
        </w:rPr>
        <w:t>certificati di filiera</w:t>
      </w:r>
      <w:r>
        <w:rPr>
          <w:rtl w:val="0"/>
          <w:lang w:val="it-IT"/>
        </w:rPr>
        <w:t xml:space="preserve">, infatti,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cresciuto in Italia del </w:t>
      </w:r>
      <w:r>
        <w:rPr>
          <w:b w:val="1"/>
          <w:bCs w:val="1"/>
          <w:rtl w:val="0"/>
          <w:lang w:val="it-IT"/>
        </w:rPr>
        <w:t>3,7%</w:t>
      </w:r>
      <w:r>
        <w:rPr>
          <w:rtl w:val="0"/>
          <w:lang w:val="it-IT"/>
        </w:rPr>
        <w:t>: attualmente sono 3.298 e comprendono oltre 4.200 siti produttivi.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Abbiamo assistito ad una incredibile crescita di interesse attorno alla certificazione FSC - afferma </w:t>
      </w:r>
      <w:r>
        <w:rPr>
          <w:b w:val="1"/>
          <w:bCs w:val="1"/>
          <w:rtl w:val="0"/>
          <w:lang w:val="it-IT"/>
        </w:rPr>
        <w:t>Diego Florian</w:t>
      </w:r>
      <w:r>
        <w:rPr>
          <w:rtl w:val="0"/>
          <w:lang w:val="it-IT"/>
        </w:rPr>
        <w:t>, Direttore di FSC Italia - anche durante questi anni di crisi ambientale e sociale, segnati dalla pandemia e dalla scarsit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materia prima. FSC ha rappresentato uno strumento su cui le aziende hanno continuato ad investire e che i consumatori hanno premiato. La certificazione si conferma quindi come strumento concreto per dare un futuro alle foreste e ai mercati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I settori con incrementi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rilevanti nel 2022 si riconfermano l</w:t>
      </w:r>
      <w:r>
        <w:rPr>
          <w:rtl w:val="1"/>
          <w:lang w:val="ar-SA" w:bidi="ar-SA"/>
        </w:rPr>
        <w:t>’</w:t>
      </w:r>
      <w:r>
        <w:rPr>
          <w:b w:val="1"/>
          <w:bCs w:val="1"/>
          <w:rtl w:val="0"/>
          <w:lang w:val="it-IT"/>
        </w:rPr>
        <w:t>arredamento</w:t>
      </w:r>
      <w:r>
        <w:rPr>
          <w:rtl w:val="0"/>
          <w:lang w:val="it-IT"/>
        </w:rPr>
        <w:t xml:space="preserve"> per interni ed esterni (637 certificazioni, </w:t>
      </w:r>
      <w:r>
        <w:rPr>
          <w:b w:val="1"/>
          <w:bCs w:val="1"/>
          <w:rtl w:val="0"/>
          <w:lang w:val="it-IT"/>
        </w:rPr>
        <w:t>+11,7%</w:t>
      </w:r>
      <w:r>
        <w:rPr>
          <w:rtl w:val="0"/>
          <w:lang w:val="it-IT"/>
        </w:rPr>
        <w:t xml:space="preserve"> sul 2021), il </w:t>
      </w:r>
      <w:r>
        <w:rPr>
          <w:b w:val="1"/>
          <w:bCs w:val="1"/>
          <w:rtl w:val="0"/>
          <w:lang w:val="it-IT"/>
        </w:rPr>
        <w:t>tessile</w:t>
      </w:r>
      <w:r>
        <w:rPr>
          <w:rtl w:val="0"/>
          <w:lang w:val="it-IT"/>
        </w:rPr>
        <w:t xml:space="preserve"> (143 certificazioni, </w:t>
      </w:r>
      <w:r>
        <w:rPr>
          <w:b w:val="1"/>
          <w:bCs w:val="1"/>
          <w:rtl w:val="0"/>
          <w:lang w:val="it-IT"/>
        </w:rPr>
        <w:t>+10%</w:t>
      </w:r>
      <w:r>
        <w:rPr>
          <w:rtl w:val="0"/>
          <w:lang w:val="it-IT"/>
        </w:rPr>
        <w:t xml:space="preserve">) e il </w:t>
      </w:r>
      <w:r>
        <w:rPr>
          <w:b w:val="1"/>
          <w:bCs w:val="1"/>
          <w:rtl w:val="0"/>
          <w:lang w:val="it-IT"/>
        </w:rPr>
        <w:t>packaging</w:t>
      </w:r>
      <w:r>
        <w:rPr>
          <w:rtl w:val="0"/>
          <w:lang w:val="it-IT"/>
        </w:rPr>
        <w:t xml:space="preserve"> (1.270 certificazioni, </w:t>
      </w:r>
      <w:r>
        <w:rPr>
          <w:b w:val="1"/>
          <w:bCs w:val="1"/>
          <w:rtl w:val="0"/>
          <w:lang w:val="it-IT"/>
        </w:rPr>
        <w:t>+5%).</w:t>
      </w:r>
      <w:r>
        <w:rPr>
          <w:rtl w:val="0"/>
          <w:lang w:val="it-IT"/>
        </w:rPr>
        <w:t xml:space="preserve"> Per quel che riguarda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arredamento, il 2022 ha visto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emissione di 67 nuovi certificati, tra cui spiccano quelli di Lube Industries s.r.l e Porro s.pa. Per sostenere la domanda del settore, FSC Italia nel 2022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stata promotrice della quarta edizione del FSC Furniture Awards, che ha visto tra i 9 vincitori a livello europeo anche due aziende italiane: nella categoria indoor Stosa e nella categoria outdoor Euroform. Sempre nel 2022,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aggiunta una nuova importante certificazione di progetto riferita alle camere dell</w:t>
      </w:r>
      <w:r>
        <w:rPr>
          <w:rtl w:val="1"/>
          <w:lang w:val="ar-SA" w:bidi="ar-SA"/>
        </w:rPr>
        <w:t>’</w:t>
      </w:r>
      <w:r>
        <w:rPr>
          <w:rtl w:val="0"/>
          <w:lang w:val="it-IT"/>
        </w:rPr>
        <w:t>hotel Park Hyatt Milano recentemente ristrutturato con mobili e finiture in legno certificato FSC: un progetto portato avanti dalla veneta Uno S.p.a.</w:t>
      </w:r>
      <w:r>
        <w:rPr>
          <w:rtl w:val="0"/>
          <w:lang w:val="it-IT"/>
        </w:rPr>
        <w:t> </w:t>
      </w:r>
    </w:p>
    <w:p>
      <w:pPr>
        <w:pStyle w:val="Corpo A"/>
        <w:spacing w:before="0" w:after="0"/>
      </w:pPr>
    </w:p>
    <w:p>
      <w:pPr>
        <w:pStyle w:val="Corpo A"/>
        <w:spacing w:before="0" w:after="0"/>
      </w:pPr>
      <w:r>
        <w:rPr>
          <w:rtl w:val="0"/>
          <w:lang w:val="it-IT"/>
        </w:rPr>
        <w:t>Infine, per quanto riguarda il tessile, sono 13 nuovi certificati emessi, che vanno ad integrare ulteriormente le filiere italiane del fashion,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automotive e degli accessori, attraverso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uso fibre tessili di origine naturale come rayon, viscosa e tencell certificate FSC.</w:t>
      </w:r>
    </w:p>
    <w:p>
      <w:pPr>
        <w:pStyle w:val="Corpo A"/>
        <w:spacing w:before="0" w:after="0"/>
      </w:pPr>
    </w:p>
    <w:p>
      <w:pPr>
        <w:pStyle w:val="Corpo A"/>
        <w:spacing w:before="0" w:after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4. Cresce 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uso promozionale del marchio FSC</w:t>
      </w:r>
    </w:p>
    <w:p>
      <w:pPr>
        <w:pStyle w:val="Corpo A"/>
        <w:spacing w:before="0" w:after="0"/>
      </w:pPr>
      <w:r>
        <w:rPr>
          <w:rtl w:val="0"/>
          <w:lang w:val="it-IT"/>
        </w:rPr>
        <w:t>Aumentano anche le aziende che chiedono di usare il marchio FSC sui propri prodotti a fini promozionali: si tratta di aziende che utilizzano materiali di filiera certificata per il packaging, o che scelgono di investire in progetti di valorizzazione del patrimonio forestale certificato. A fine 2022 risultano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111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le aziende che hanno usufruito di questa licenza tramite la sottoscrizione di un cosiddetto Promotional License Agreement (PLA). Tra i settori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maggiormente attivi si confermano l</w:t>
      </w:r>
      <w:r>
        <w:rPr>
          <w:rtl w:val="1"/>
          <w:lang w:val="ar-SA" w:bidi="ar-SA"/>
        </w:rPr>
        <w:t>’</w:t>
      </w:r>
      <w:r>
        <w:rPr>
          <w:rtl w:val="0"/>
          <w:lang w:val="it-IT"/>
        </w:rPr>
        <w:t>agroalimentare con nuovi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importanti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partner come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La Molisana e Sammontana; i retailer (fra i quali Al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Supermercati, Eurospin, Bennet); la cosmesi e il settore parafarmaceutico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(Harbor,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Pupa, L</w:t>
      </w:r>
      <w:r>
        <w:rPr>
          <w:rtl w:val="1"/>
          <w:lang w:val="ar-SA" w:bidi="ar-SA"/>
        </w:rPr>
        <w:t>’</w:t>
      </w:r>
      <w:r>
        <w:rPr>
          <w:rtl w:val="0"/>
          <w:lang w:val="it-IT"/>
        </w:rPr>
        <w:t>Erbolario, I Provenzali, Biofficina Toscana, Bios Line, Bioclin)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e nuovi licenziatari quali Manetti&amp;Roberts per il brand OMIA e Spes Medica. L</w:t>
      </w:r>
      <w:r>
        <w:rPr>
          <w:rtl w:val="1"/>
          <w:lang w:val="ar-SA" w:bidi="ar-SA"/>
        </w:rPr>
        <w:t>’</w:t>
      </w:r>
      <w:r>
        <w:rPr>
          <w:rtl w:val="0"/>
          <w:lang w:val="it-IT"/>
        </w:rPr>
        <w:t xml:space="preserve">interesse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esteso anche al settore fashion con Diesel, Diadora, Luisa Via Roma e Arena tra i licenziatari, e a quello delle aziende interessate a sostenere aree forestali certificate FSC attraverso investimenti sui servizi ecosistemici: tra queste, Sgambaro, Levico Acque e Prodeco Pharma. </w:t>
      </w: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spacing w:line="264" w:lineRule="auto"/>
        <w:rPr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FSC Italia nasce nel 2001 come associazione no-profit, in armonia con gli obiettivi di FSC International. Il marchio ha assunto un ruolo di primo piano nel mercato dei prodotti forestali qua</w:t>
      </w:r>
      <w:r>
        <w:rPr>
          <w:rFonts w:ascii="Arial" w:cs="Arial" w:hAnsi="Arial" w:eastAsia="Arial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8281030</wp:posOffset>
                </wp:positionV>
                <wp:extent cx="7560000" cy="1872000"/>
                <wp:effectExtent l="0" t="0" r="0" b="0"/>
                <wp:wrapTopAndBottom distT="180022" distB="180022"/>
                <wp:docPr id="1073741831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 B"/>
                                <w:rtl w:val="0"/>
                                <w:lang w:val="en-US"/>
                              </w:rPr>
                              <w:t>Director: Dr. Diego Florian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652.0pt;width:595.3pt;height:147.4pt;z-index:251661312;mso-position-horizontal:absolute;mso-position-horizontal-relative:page;mso-position-vertical:absolute;mso-position-vertical-relative:pag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 B"/>
                          <w:rtl w:val="0"/>
                          <w:lang w:val="en-US"/>
                        </w:rPr>
                        <w:t>Director: Dr. Diego Florian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5916839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Di default A"/>
        <w:spacing w:before="0" w:line="264" w:lineRule="auto"/>
        <w:rPr>
          <w:sz w:val="22"/>
          <w:szCs w:val="22"/>
        </w:rPr>
      </w:pPr>
    </w:p>
    <w:p>
      <w:pPr>
        <w:pStyle w:val="Di default A"/>
        <w:spacing w:before="0" w:line="264" w:lineRule="auto"/>
        <w:rPr>
          <w:sz w:val="22"/>
          <w:szCs w:val="22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Ufficio stampa FSC Italia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Mariagrazia Bonollo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Arial" w:cs="Arial" w:hAnsi="Arial" w:eastAsia="Arial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lang w:val="it-IT"/>
        </w:rPr>
        <w:instrText xml:space="preserve"> HYPERLINK "mailto:info@mariagraziabonollo.it"</w:instrText>
      </w:r>
      <w:r>
        <w:rPr>
          <w:rStyle w:val="Hyperlink.0"/>
          <w:rFonts w:ascii="Arial" w:cs="Arial" w:hAnsi="Arial" w:eastAsia="Arial"/>
          <w:lang w:val="it-IT"/>
        </w:rPr>
        <w:fldChar w:fldCharType="separate" w:fldLock="0"/>
      </w:r>
      <w:r>
        <w:rPr>
          <w:rStyle w:val="Hyperlink.0"/>
          <w:rFonts w:ascii="Arial" w:hAnsi="Arial"/>
          <w:rtl w:val="0"/>
          <w:lang w:val="it-IT"/>
        </w:rPr>
        <w:t>info@mariagraziabonollo.it</w:t>
      </w:r>
      <w:r>
        <w:rPr>
          <w:rFonts w:ascii="Arial" w:cs="Arial" w:hAnsi="Arial" w:eastAsia="Arial"/>
          <w:lang w:val="it-IT"/>
        </w:rPr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spacing w:line="264" w:lineRule="auto"/>
      </w:pP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348 2202662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Style w:val="Nessuno B"/>
        <w:rtl w:val="0"/>
        <w:lang w:val="en-US"/>
      </w:rPr>
      <w:t xml:space="preserve">Page 2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essuno B"/>
        <w:rtl w:val="0"/>
        <w:lang w:val="en-US"/>
      </w:rPr>
      <w:t xml:space="preserve">Page 1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7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8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 B">
    <w:name w:val="Nessuno B"/>
    <w:rPr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0"/>
      <w:szCs w:val="20"/>
      <w:u w:val="single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